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F5F" w:rsidRDefault="00E11F5F" w:rsidP="00E11F5F">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1879600</wp:posOffset>
                </wp:positionH>
                <wp:positionV relativeFrom="paragraph">
                  <wp:posOffset>-271145</wp:posOffset>
                </wp:positionV>
                <wp:extent cx="3581400" cy="21316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13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ABC" w:rsidRDefault="00077ABC" w:rsidP="00077ABC">
                            <w:pPr>
                              <w:jc w:val="center"/>
                              <w:rPr>
                                <w:color w:val="003366"/>
                                <w:sz w:val="36"/>
                                <w:szCs w:val="36"/>
                              </w:rPr>
                            </w:pPr>
                            <w:r>
                              <w:rPr>
                                <w:color w:val="003366"/>
                                <w:sz w:val="36"/>
                                <w:szCs w:val="36"/>
                              </w:rPr>
                              <w:t xml:space="preserve">Schedule for </w:t>
                            </w:r>
                          </w:p>
                          <w:p w:rsidR="00E11F5F" w:rsidRDefault="00077ABC" w:rsidP="00E11F5F">
                            <w:pPr>
                              <w:jc w:val="center"/>
                              <w:rPr>
                                <w:color w:val="003366"/>
                                <w:sz w:val="36"/>
                                <w:szCs w:val="36"/>
                              </w:rPr>
                            </w:pPr>
                            <w:r>
                              <w:rPr>
                                <w:color w:val="003366"/>
                                <w:sz w:val="36"/>
                                <w:szCs w:val="36"/>
                              </w:rPr>
                              <w:t xml:space="preserve">BRC </w:t>
                            </w:r>
                            <w:r w:rsidR="00E11F5F">
                              <w:rPr>
                                <w:color w:val="003366"/>
                                <w:sz w:val="36"/>
                                <w:szCs w:val="36"/>
                              </w:rPr>
                              <w:t>Novice Winter</w:t>
                            </w:r>
                            <w:r w:rsidR="00E11F5F" w:rsidRPr="0025440B">
                              <w:rPr>
                                <w:color w:val="003366"/>
                                <w:sz w:val="36"/>
                                <w:szCs w:val="36"/>
                              </w:rPr>
                              <w:t xml:space="preserve"> </w:t>
                            </w:r>
                            <w:r w:rsidR="00E11F5F">
                              <w:rPr>
                                <w:color w:val="003366"/>
                                <w:sz w:val="36"/>
                                <w:szCs w:val="36"/>
                              </w:rPr>
                              <w:t>Dressage</w:t>
                            </w:r>
                            <w:r w:rsidR="00E11F5F" w:rsidRPr="0025440B">
                              <w:rPr>
                                <w:color w:val="003366"/>
                                <w:sz w:val="36"/>
                                <w:szCs w:val="36"/>
                              </w:rPr>
                              <w:t xml:space="preserve"> Qualifier</w:t>
                            </w:r>
                            <w:r>
                              <w:rPr>
                                <w:color w:val="003366"/>
                                <w:sz w:val="36"/>
                                <w:szCs w:val="36"/>
                              </w:rPr>
                              <w:t>s</w:t>
                            </w:r>
                          </w:p>
                          <w:p w:rsidR="00E11F5F" w:rsidRPr="000B64C5" w:rsidRDefault="00E11F5F" w:rsidP="00E11F5F">
                            <w:pPr>
                              <w:jc w:val="center"/>
                              <w:rPr>
                                <w:b w:val="0"/>
                                <w:color w:val="003366"/>
                                <w:sz w:val="24"/>
                                <w:szCs w:val="24"/>
                              </w:rPr>
                            </w:pPr>
                            <w:r>
                              <w:rPr>
                                <w:b w:val="0"/>
                                <w:color w:val="003366"/>
                                <w:sz w:val="24"/>
                                <w:szCs w:val="24"/>
                              </w:rPr>
                              <w:t>For the BRC Winter Championships</w:t>
                            </w:r>
                            <w:r w:rsidR="004E3A4C">
                              <w:rPr>
                                <w:b w:val="0"/>
                                <w:color w:val="003366"/>
                                <w:sz w:val="24"/>
                                <w:szCs w:val="24"/>
                              </w:rPr>
                              <w:t xml:space="preserve"> held on 04 – 05</w:t>
                            </w:r>
                            <w:r w:rsidR="00541F12">
                              <w:rPr>
                                <w:b w:val="0"/>
                                <w:color w:val="003366"/>
                                <w:sz w:val="24"/>
                                <w:szCs w:val="24"/>
                              </w:rPr>
                              <w:t xml:space="preserve"> </w:t>
                            </w:r>
                            <w:r w:rsidR="004E3A4C">
                              <w:rPr>
                                <w:b w:val="0"/>
                                <w:color w:val="003366"/>
                                <w:sz w:val="24"/>
                                <w:szCs w:val="24"/>
                              </w:rPr>
                              <w:t>April 2020</w:t>
                            </w:r>
                            <w:r w:rsidR="00541F12">
                              <w:rPr>
                                <w:b w:val="0"/>
                                <w:color w:val="003366"/>
                                <w:sz w:val="24"/>
                                <w:szCs w:val="24"/>
                              </w:rPr>
                              <w:t xml:space="preserve"> at Arena UK</w:t>
                            </w:r>
                          </w:p>
                          <w:p w:rsidR="00E11F5F" w:rsidRPr="004E3A4C" w:rsidRDefault="00077ABC" w:rsidP="004E3A4C">
                            <w:pPr>
                              <w:jc w:val="center"/>
                              <w:rPr>
                                <w:color w:val="003366"/>
                                <w:sz w:val="36"/>
                                <w:szCs w:val="36"/>
                              </w:rPr>
                            </w:pPr>
                            <w:r>
                              <w:rPr>
                                <w:color w:val="003366"/>
                                <w:sz w:val="36"/>
                                <w:szCs w:val="36"/>
                              </w:rPr>
                              <w:t>Saturday 7</w:t>
                            </w:r>
                            <w:r w:rsidRPr="00077ABC">
                              <w:rPr>
                                <w:color w:val="003366"/>
                                <w:sz w:val="36"/>
                                <w:szCs w:val="36"/>
                                <w:vertAlign w:val="superscript"/>
                              </w:rPr>
                              <w:t>th</w:t>
                            </w:r>
                            <w:r>
                              <w:rPr>
                                <w:color w:val="003366"/>
                                <w:sz w:val="36"/>
                                <w:szCs w:val="36"/>
                              </w:rPr>
                              <w:t xml:space="preserve"> December 2019</w:t>
                            </w:r>
                            <w:r w:rsidR="00104024">
                              <w:rPr>
                                <w:color w:val="003366"/>
                                <w:sz w:val="36"/>
                                <w:szCs w:val="36"/>
                              </w:rPr>
                              <w:t>, Hosted by Fife Riding Club</w:t>
                            </w:r>
                            <w:r>
                              <w:rPr>
                                <w:color w:val="003366"/>
                                <w:sz w:val="36"/>
                                <w:szCs w:val="36"/>
                              </w:rPr>
                              <w:t xml:space="preserve"> at Highfield at Howe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8pt;margin-top:-21.35pt;width:282pt;height:1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RtgwIAABA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" stroked="f">
                <v:textbox>
                  <w:txbxContent>
                    <w:p w:rsidR="00077ABC" w:rsidRDefault="00077ABC" w:rsidP="00077ABC">
                      <w:pPr>
                        <w:jc w:val="center"/>
                        <w:rPr>
                          <w:color w:val="003366"/>
                          <w:sz w:val="36"/>
                          <w:szCs w:val="36"/>
                        </w:rPr>
                      </w:pPr>
                      <w:r>
                        <w:rPr>
                          <w:color w:val="003366"/>
                          <w:sz w:val="36"/>
                          <w:szCs w:val="36"/>
                        </w:rPr>
                        <w:t xml:space="preserve">Schedule for </w:t>
                      </w:r>
                    </w:p>
                    <w:p w:rsidR="00E11F5F" w:rsidRDefault="00077ABC" w:rsidP="00E11F5F">
                      <w:pPr>
                        <w:jc w:val="center"/>
                        <w:rPr>
                          <w:color w:val="003366"/>
                          <w:sz w:val="36"/>
                          <w:szCs w:val="36"/>
                        </w:rPr>
                      </w:pPr>
                      <w:r>
                        <w:rPr>
                          <w:color w:val="003366"/>
                          <w:sz w:val="36"/>
                          <w:szCs w:val="36"/>
                        </w:rPr>
                        <w:t xml:space="preserve">BRC </w:t>
                      </w:r>
                      <w:r w:rsidR="00E11F5F">
                        <w:rPr>
                          <w:color w:val="003366"/>
                          <w:sz w:val="36"/>
                          <w:szCs w:val="36"/>
                        </w:rPr>
                        <w:t>Novice Winter</w:t>
                      </w:r>
                      <w:r w:rsidR="00E11F5F" w:rsidRPr="0025440B">
                        <w:rPr>
                          <w:color w:val="003366"/>
                          <w:sz w:val="36"/>
                          <w:szCs w:val="36"/>
                        </w:rPr>
                        <w:t xml:space="preserve"> </w:t>
                      </w:r>
                      <w:r w:rsidR="00E11F5F">
                        <w:rPr>
                          <w:color w:val="003366"/>
                          <w:sz w:val="36"/>
                          <w:szCs w:val="36"/>
                        </w:rPr>
                        <w:t>Dressage</w:t>
                      </w:r>
                      <w:r w:rsidR="00E11F5F" w:rsidRPr="0025440B">
                        <w:rPr>
                          <w:color w:val="003366"/>
                          <w:sz w:val="36"/>
                          <w:szCs w:val="36"/>
                        </w:rPr>
                        <w:t xml:space="preserve"> Qualifier</w:t>
                      </w:r>
                      <w:r>
                        <w:rPr>
                          <w:color w:val="003366"/>
                          <w:sz w:val="36"/>
                          <w:szCs w:val="36"/>
                        </w:rPr>
                        <w:t>s</w:t>
                      </w:r>
                    </w:p>
                    <w:p w:rsidR="00E11F5F" w:rsidRPr="000B64C5" w:rsidRDefault="00E11F5F" w:rsidP="00E11F5F">
                      <w:pPr>
                        <w:jc w:val="center"/>
                        <w:rPr>
                          <w:b w:val="0"/>
                          <w:color w:val="003366"/>
                          <w:sz w:val="24"/>
                          <w:szCs w:val="24"/>
                        </w:rPr>
                      </w:pPr>
                      <w:r>
                        <w:rPr>
                          <w:b w:val="0"/>
                          <w:color w:val="003366"/>
                          <w:sz w:val="24"/>
                          <w:szCs w:val="24"/>
                        </w:rPr>
                        <w:t>For the BRC Winter Championships</w:t>
                      </w:r>
                      <w:r w:rsidR="004E3A4C">
                        <w:rPr>
                          <w:b w:val="0"/>
                          <w:color w:val="003366"/>
                          <w:sz w:val="24"/>
                          <w:szCs w:val="24"/>
                        </w:rPr>
                        <w:t xml:space="preserve"> held on 04 – 05</w:t>
                      </w:r>
                      <w:r w:rsidR="00541F12">
                        <w:rPr>
                          <w:b w:val="0"/>
                          <w:color w:val="003366"/>
                          <w:sz w:val="24"/>
                          <w:szCs w:val="24"/>
                        </w:rPr>
                        <w:t xml:space="preserve"> </w:t>
                      </w:r>
                      <w:r w:rsidR="004E3A4C">
                        <w:rPr>
                          <w:b w:val="0"/>
                          <w:color w:val="003366"/>
                          <w:sz w:val="24"/>
                          <w:szCs w:val="24"/>
                        </w:rPr>
                        <w:t>April 2020</w:t>
                      </w:r>
                      <w:r w:rsidR="00541F12">
                        <w:rPr>
                          <w:b w:val="0"/>
                          <w:color w:val="003366"/>
                          <w:sz w:val="24"/>
                          <w:szCs w:val="24"/>
                        </w:rPr>
                        <w:t xml:space="preserve"> at Arena UK</w:t>
                      </w:r>
                    </w:p>
                    <w:p w:rsidR="00E11F5F" w:rsidRPr="004E3A4C" w:rsidRDefault="00077ABC" w:rsidP="004E3A4C">
                      <w:pPr>
                        <w:jc w:val="center"/>
                        <w:rPr>
                          <w:color w:val="003366"/>
                          <w:sz w:val="36"/>
                          <w:szCs w:val="36"/>
                        </w:rPr>
                      </w:pPr>
                      <w:r>
                        <w:rPr>
                          <w:color w:val="003366"/>
                          <w:sz w:val="36"/>
                          <w:szCs w:val="36"/>
                        </w:rPr>
                        <w:t>Saturday 7</w:t>
                      </w:r>
                      <w:r w:rsidRPr="00077ABC">
                        <w:rPr>
                          <w:color w:val="003366"/>
                          <w:sz w:val="36"/>
                          <w:szCs w:val="36"/>
                          <w:vertAlign w:val="superscript"/>
                        </w:rPr>
                        <w:t>th</w:t>
                      </w:r>
                      <w:r>
                        <w:rPr>
                          <w:color w:val="003366"/>
                          <w:sz w:val="36"/>
                          <w:szCs w:val="36"/>
                        </w:rPr>
                        <w:t xml:space="preserve"> December 2019</w:t>
                      </w:r>
                      <w:r w:rsidR="00104024">
                        <w:rPr>
                          <w:color w:val="003366"/>
                          <w:sz w:val="36"/>
                          <w:szCs w:val="36"/>
                        </w:rPr>
                        <w:t>, Hosted by Fife Riding Club</w:t>
                      </w:r>
                      <w:r>
                        <w:rPr>
                          <w:color w:val="003366"/>
                          <w:sz w:val="36"/>
                          <w:szCs w:val="36"/>
                        </w:rPr>
                        <w:t xml:space="preserve"> at Highfield at Howe </w:t>
                      </w:r>
                    </w:p>
                  </w:txbxContent>
                </v:textbox>
              </v:shape>
            </w:pict>
          </mc:Fallback>
        </mc:AlternateContent>
      </w:r>
      <w:r w:rsidR="00F61595">
        <w:rPr>
          <w:noProof/>
        </w:rPr>
        <w:drawing>
          <wp:anchor distT="0" distB="0" distL="114300" distR="114300" simplePos="0" relativeHeight="251662336" behindDoc="0" locked="0" layoutInCell="1" allowOverlap="1" wp14:anchorId="1C604E1F" wp14:editId="35A1C777">
            <wp:simplePos x="0" y="0"/>
            <wp:positionH relativeFrom="column">
              <wp:posOffset>5724525</wp:posOffset>
            </wp:positionH>
            <wp:positionV relativeFrom="paragraph">
              <wp:posOffset>20955</wp:posOffset>
            </wp:positionV>
            <wp:extent cx="1266825" cy="15005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Master 2015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1500505"/>
                    </a:xfrm>
                    <a:prstGeom prst="rect">
                      <a:avLst/>
                    </a:prstGeom>
                  </pic:spPr>
                </pic:pic>
              </a:graphicData>
            </a:graphic>
            <wp14:sizeRelH relativeFrom="page">
              <wp14:pctWidth>0</wp14:pctWidth>
            </wp14:sizeRelH>
            <wp14:sizeRelV relativeFrom="page">
              <wp14:pctHeight>0</wp14:pctHeight>
            </wp14:sizeRelV>
          </wp:anchor>
        </w:drawing>
      </w:r>
    </w:p>
    <w:p w:rsidR="00E11F5F" w:rsidRDefault="00E11F5F" w:rsidP="00E11F5F">
      <w:pPr>
        <w:rPr>
          <w:noProof/>
        </w:rPr>
      </w:pPr>
    </w:p>
    <w:p w:rsidR="003E785D" w:rsidRDefault="00003EFF" w:rsidP="00E11F5F">
      <w:pPr>
        <w:rPr>
          <w:noProof/>
        </w:rPr>
      </w:pPr>
      <w:r>
        <w:rPr>
          <w:noProof/>
        </w:rPr>
        <w:drawing>
          <wp:anchor distT="0" distB="0" distL="114300" distR="114300" simplePos="0" relativeHeight="251663360" behindDoc="1" locked="0" layoutInCell="1" allowOverlap="1" wp14:anchorId="0800312D" wp14:editId="0A6B30AA">
            <wp:simplePos x="0" y="0"/>
            <wp:positionH relativeFrom="column">
              <wp:posOffset>276225</wp:posOffset>
            </wp:positionH>
            <wp:positionV relativeFrom="paragraph">
              <wp:posOffset>43180</wp:posOffset>
            </wp:positionV>
            <wp:extent cx="1437640" cy="1075690"/>
            <wp:effectExtent l="0" t="0" r="0" b="0"/>
            <wp:wrapTight wrapText="bothSides">
              <wp:wrapPolygon edited="0">
                <wp:start x="0" y="0"/>
                <wp:lineTo x="0" y="21039"/>
                <wp:lineTo x="21180" y="21039"/>
                <wp:lineTo x="21180" y="0"/>
                <wp:lineTo x="0" y="0"/>
              </wp:wrapPolygon>
            </wp:wrapTight>
            <wp:docPr id="1" name="Picture 1" descr="\\sol\Groups$\Rclubs\RIDCLUB\Marketing\Logos &amp; Images\Sponsors Logos\SEIB\New\SEIB Logo New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Groups$\Rclubs\RIDCLUB\Marketing\Logos &amp; Images\Sponsors Logos\SEIB\New\SEIB Logo New 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7640"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85D" w:rsidRDefault="003E785D" w:rsidP="00E11F5F">
      <w:pPr>
        <w:rPr>
          <w:noProof/>
        </w:rPr>
      </w:pPr>
    </w:p>
    <w:p w:rsidR="003E785D" w:rsidRDefault="003E785D" w:rsidP="00E11F5F">
      <w:pPr>
        <w:rPr>
          <w:noProof/>
        </w:rPr>
      </w:pPr>
    </w:p>
    <w:p w:rsidR="003E785D" w:rsidRDefault="003E785D" w:rsidP="00E11F5F">
      <w:pPr>
        <w:rPr>
          <w:noProof/>
        </w:rPr>
      </w:pPr>
    </w:p>
    <w:p w:rsidR="003E785D" w:rsidRDefault="003E785D" w:rsidP="00E11F5F">
      <w:pPr>
        <w:rPr>
          <w:noProof/>
        </w:rPr>
      </w:pPr>
    </w:p>
    <w:p w:rsidR="003E785D" w:rsidRDefault="003E785D" w:rsidP="00E11F5F">
      <w:pPr>
        <w:rPr>
          <w:noProof/>
        </w:rPr>
      </w:pPr>
    </w:p>
    <w:p w:rsidR="003E785D" w:rsidRDefault="003E785D" w:rsidP="00E11F5F"/>
    <w:p w:rsidR="00E11F5F" w:rsidRDefault="00E11F5F" w:rsidP="00E11F5F"/>
    <w:p w:rsidR="00E11F5F" w:rsidRDefault="00E11F5F" w:rsidP="00E11F5F"/>
    <w:p w:rsidR="004E3A4C" w:rsidRDefault="004E3A4C" w:rsidP="00E11F5F"/>
    <w:tbl>
      <w:tblPr>
        <w:tblpPr w:leftFromText="180" w:rightFromText="180" w:vertAnchor="text" w:horzAnchor="margin" w:tblpX="534" w:tblpY="305"/>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4846"/>
        <w:gridCol w:w="2224"/>
        <w:gridCol w:w="2100"/>
      </w:tblGrid>
      <w:tr w:rsidR="00A332E6" w:rsidTr="00CB16C9">
        <w:trPr>
          <w:trHeight w:val="617"/>
        </w:trPr>
        <w:tc>
          <w:tcPr>
            <w:tcW w:w="1497" w:type="dxa"/>
          </w:tcPr>
          <w:p w:rsidR="00A332E6" w:rsidRDefault="00A332E6" w:rsidP="00CB16C9">
            <w:pPr>
              <w:jc w:val="center"/>
              <w:rPr>
                <w:color w:val="003366"/>
                <w:sz w:val="10"/>
                <w:szCs w:val="28"/>
              </w:rPr>
            </w:pPr>
          </w:p>
          <w:p w:rsidR="00A332E6" w:rsidRDefault="00A332E6" w:rsidP="00CB16C9">
            <w:pPr>
              <w:jc w:val="center"/>
              <w:rPr>
                <w:color w:val="003366"/>
                <w:sz w:val="6"/>
                <w:szCs w:val="28"/>
              </w:rPr>
            </w:pPr>
          </w:p>
          <w:p w:rsidR="00A332E6" w:rsidRPr="00BE45F8" w:rsidRDefault="00A332E6" w:rsidP="00CB16C9">
            <w:pPr>
              <w:jc w:val="center"/>
              <w:rPr>
                <w:color w:val="003366"/>
                <w:sz w:val="14"/>
                <w:szCs w:val="28"/>
              </w:rPr>
            </w:pPr>
            <w:r>
              <w:rPr>
                <w:color w:val="003366"/>
                <w:sz w:val="28"/>
                <w:szCs w:val="28"/>
              </w:rPr>
              <w:t>Class</w:t>
            </w:r>
          </w:p>
        </w:tc>
        <w:tc>
          <w:tcPr>
            <w:tcW w:w="4846" w:type="dxa"/>
            <w:shd w:val="clear" w:color="auto" w:fill="auto"/>
            <w:vAlign w:val="center"/>
          </w:tcPr>
          <w:p w:rsidR="00A332E6" w:rsidRDefault="00A332E6" w:rsidP="00CB16C9">
            <w:pPr>
              <w:jc w:val="center"/>
            </w:pPr>
            <w:r w:rsidRPr="0079280D">
              <w:rPr>
                <w:color w:val="003366"/>
                <w:sz w:val="28"/>
                <w:szCs w:val="28"/>
              </w:rPr>
              <w:t>Class Name</w:t>
            </w:r>
          </w:p>
        </w:tc>
        <w:tc>
          <w:tcPr>
            <w:tcW w:w="2224" w:type="dxa"/>
            <w:shd w:val="clear" w:color="auto" w:fill="auto"/>
            <w:vAlign w:val="center"/>
          </w:tcPr>
          <w:p w:rsidR="00A332E6" w:rsidRPr="0079280D" w:rsidRDefault="00A332E6" w:rsidP="00CB16C9">
            <w:pPr>
              <w:jc w:val="center"/>
              <w:rPr>
                <w:color w:val="003366"/>
                <w:sz w:val="24"/>
                <w:szCs w:val="24"/>
              </w:rPr>
            </w:pPr>
            <w:r w:rsidRPr="00A332E6">
              <w:rPr>
                <w:color w:val="003366"/>
                <w:sz w:val="28"/>
                <w:szCs w:val="24"/>
              </w:rPr>
              <w:t>Test</w:t>
            </w:r>
          </w:p>
        </w:tc>
        <w:tc>
          <w:tcPr>
            <w:tcW w:w="2100" w:type="dxa"/>
            <w:tcBorders>
              <w:right w:val="single" w:sz="4" w:space="0" w:color="auto"/>
            </w:tcBorders>
            <w:shd w:val="clear" w:color="auto" w:fill="auto"/>
            <w:vAlign w:val="center"/>
          </w:tcPr>
          <w:p w:rsidR="00A332E6" w:rsidRPr="0079280D" w:rsidRDefault="00A332E6" w:rsidP="00CB16C9">
            <w:pPr>
              <w:jc w:val="center"/>
              <w:rPr>
                <w:color w:val="003366"/>
                <w:sz w:val="28"/>
                <w:szCs w:val="28"/>
              </w:rPr>
            </w:pPr>
            <w:r w:rsidRPr="0079280D">
              <w:rPr>
                <w:color w:val="003366"/>
                <w:sz w:val="28"/>
                <w:szCs w:val="28"/>
              </w:rPr>
              <w:t>Entry Fee</w:t>
            </w:r>
          </w:p>
        </w:tc>
      </w:tr>
      <w:tr w:rsidR="00A332E6" w:rsidTr="00CB16C9">
        <w:trPr>
          <w:trHeight w:val="1077"/>
        </w:trPr>
        <w:tc>
          <w:tcPr>
            <w:tcW w:w="1497" w:type="dxa"/>
            <w:tcBorders>
              <w:bottom w:val="single" w:sz="4" w:space="0" w:color="auto"/>
            </w:tcBorders>
          </w:tcPr>
          <w:p w:rsidR="00A332E6" w:rsidRDefault="00A332E6" w:rsidP="00CB16C9">
            <w:pPr>
              <w:jc w:val="center"/>
              <w:rPr>
                <w:b w:val="0"/>
                <w:color w:val="003366"/>
                <w:sz w:val="24"/>
                <w:szCs w:val="24"/>
              </w:rPr>
            </w:pPr>
          </w:p>
          <w:p w:rsidR="00A332E6" w:rsidRPr="0079280D" w:rsidRDefault="00A332E6" w:rsidP="00CB16C9">
            <w:pPr>
              <w:jc w:val="center"/>
              <w:rPr>
                <w:b w:val="0"/>
                <w:color w:val="003366"/>
                <w:sz w:val="24"/>
                <w:szCs w:val="24"/>
              </w:rPr>
            </w:pPr>
            <w:r>
              <w:rPr>
                <w:b w:val="0"/>
                <w:color w:val="003366"/>
                <w:sz w:val="24"/>
                <w:szCs w:val="24"/>
              </w:rPr>
              <w:t>1</w:t>
            </w:r>
          </w:p>
        </w:tc>
        <w:tc>
          <w:tcPr>
            <w:tcW w:w="4846" w:type="dxa"/>
            <w:tcBorders>
              <w:bottom w:val="single" w:sz="4" w:space="0" w:color="auto"/>
            </w:tcBorders>
            <w:shd w:val="clear" w:color="auto" w:fill="auto"/>
            <w:vAlign w:val="center"/>
          </w:tcPr>
          <w:p w:rsidR="00A332E6" w:rsidRPr="0079280D" w:rsidRDefault="00A332E6" w:rsidP="00CB16C9">
            <w:pPr>
              <w:jc w:val="center"/>
              <w:rPr>
                <w:b w:val="0"/>
                <w:color w:val="003366"/>
                <w:sz w:val="24"/>
                <w:szCs w:val="24"/>
              </w:rPr>
            </w:pPr>
            <w:r w:rsidRPr="0079280D">
              <w:rPr>
                <w:b w:val="0"/>
                <w:color w:val="003366"/>
                <w:sz w:val="24"/>
                <w:szCs w:val="24"/>
              </w:rPr>
              <w:t>Junior Winter Dressage</w:t>
            </w:r>
          </w:p>
          <w:p w:rsidR="00A332E6" w:rsidRPr="0079280D" w:rsidRDefault="00A332E6" w:rsidP="00CB16C9">
            <w:pPr>
              <w:jc w:val="center"/>
              <w:rPr>
                <w:color w:val="003366"/>
                <w:sz w:val="24"/>
                <w:szCs w:val="24"/>
              </w:rPr>
            </w:pPr>
            <w:r w:rsidRPr="0079280D">
              <w:rPr>
                <w:color w:val="003366"/>
                <w:sz w:val="24"/>
                <w:szCs w:val="24"/>
              </w:rPr>
              <w:t xml:space="preserve">Prelim </w:t>
            </w:r>
            <w:r>
              <w:rPr>
                <w:color w:val="003366"/>
                <w:sz w:val="24"/>
                <w:szCs w:val="24"/>
              </w:rPr>
              <w:t>Individual</w:t>
            </w:r>
          </w:p>
        </w:tc>
        <w:tc>
          <w:tcPr>
            <w:tcW w:w="2224" w:type="dxa"/>
            <w:shd w:val="clear" w:color="auto" w:fill="auto"/>
            <w:vAlign w:val="center"/>
          </w:tcPr>
          <w:p w:rsidR="004E3A4C" w:rsidRDefault="00A332E6" w:rsidP="006B2838">
            <w:pPr>
              <w:jc w:val="center"/>
              <w:rPr>
                <w:b w:val="0"/>
                <w:color w:val="auto"/>
              </w:rPr>
            </w:pPr>
            <w:r w:rsidRPr="00CE61ED">
              <w:rPr>
                <w:b w:val="0"/>
                <w:color w:val="auto"/>
              </w:rPr>
              <w:t xml:space="preserve">Prelim </w:t>
            </w:r>
            <w:r w:rsidR="004E3A4C">
              <w:rPr>
                <w:b w:val="0"/>
                <w:color w:val="auto"/>
              </w:rPr>
              <w:t>7 (2002)</w:t>
            </w:r>
          </w:p>
          <w:p w:rsidR="004E3A4C" w:rsidRDefault="004E3A4C" w:rsidP="006B2838">
            <w:pPr>
              <w:jc w:val="center"/>
            </w:pPr>
          </w:p>
          <w:p w:rsidR="00A332E6" w:rsidRPr="004E3A4C" w:rsidRDefault="00A332E6" w:rsidP="006B2838">
            <w:pPr>
              <w:jc w:val="center"/>
            </w:pPr>
          </w:p>
        </w:tc>
        <w:tc>
          <w:tcPr>
            <w:tcW w:w="2100" w:type="dxa"/>
            <w:tcBorders>
              <w:right w:val="single" w:sz="4" w:space="0" w:color="auto"/>
            </w:tcBorders>
            <w:shd w:val="clear" w:color="auto" w:fill="auto"/>
            <w:vAlign w:val="center"/>
          </w:tcPr>
          <w:p w:rsidR="00A332E6" w:rsidRDefault="006B2838" w:rsidP="006B2838">
            <w:pPr>
              <w:jc w:val="center"/>
            </w:pPr>
            <w:r>
              <w:t>£15</w:t>
            </w:r>
          </w:p>
        </w:tc>
      </w:tr>
      <w:tr w:rsidR="00A332E6" w:rsidTr="00CB16C9">
        <w:trPr>
          <w:trHeight w:val="1077"/>
        </w:trPr>
        <w:tc>
          <w:tcPr>
            <w:tcW w:w="1497" w:type="dxa"/>
            <w:tcBorders>
              <w:bottom w:val="single" w:sz="4" w:space="0" w:color="auto"/>
            </w:tcBorders>
          </w:tcPr>
          <w:p w:rsidR="00A332E6" w:rsidRDefault="00A332E6" w:rsidP="00CB16C9">
            <w:pPr>
              <w:jc w:val="center"/>
              <w:rPr>
                <w:b w:val="0"/>
                <w:color w:val="003366"/>
                <w:sz w:val="24"/>
                <w:szCs w:val="24"/>
              </w:rPr>
            </w:pPr>
          </w:p>
          <w:p w:rsidR="00A332E6" w:rsidRDefault="00A332E6" w:rsidP="00CB16C9">
            <w:pPr>
              <w:jc w:val="center"/>
              <w:rPr>
                <w:b w:val="0"/>
                <w:color w:val="003366"/>
                <w:sz w:val="24"/>
                <w:szCs w:val="24"/>
              </w:rPr>
            </w:pPr>
            <w:r>
              <w:rPr>
                <w:b w:val="0"/>
                <w:color w:val="003366"/>
                <w:sz w:val="24"/>
                <w:szCs w:val="24"/>
              </w:rPr>
              <w:t>2</w:t>
            </w:r>
          </w:p>
        </w:tc>
        <w:tc>
          <w:tcPr>
            <w:tcW w:w="4846" w:type="dxa"/>
            <w:tcBorders>
              <w:bottom w:val="single" w:sz="4" w:space="0" w:color="auto"/>
            </w:tcBorders>
            <w:shd w:val="clear" w:color="auto" w:fill="auto"/>
            <w:vAlign w:val="center"/>
          </w:tcPr>
          <w:p w:rsidR="00A332E6" w:rsidRPr="0079280D" w:rsidRDefault="00A332E6" w:rsidP="00CB16C9">
            <w:pPr>
              <w:jc w:val="center"/>
              <w:rPr>
                <w:b w:val="0"/>
                <w:color w:val="003366"/>
                <w:sz w:val="24"/>
                <w:szCs w:val="24"/>
              </w:rPr>
            </w:pPr>
            <w:r w:rsidRPr="0079280D">
              <w:rPr>
                <w:b w:val="0"/>
                <w:color w:val="003366"/>
                <w:sz w:val="24"/>
                <w:szCs w:val="24"/>
              </w:rPr>
              <w:t>Junior Winter Dressage</w:t>
            </w:r>
          </w:p>
          <w:p w:rsidR="00A332E6" w:rsidRPr="0079280D" w:rsidRDefault="00A332E6" w:rsidP="00CB16C9">
            <w:pPr>
              <w:jc w:val="center"/>
              <w:rPr>
                <w:b w:val="0"/>
                <w:color w:val="003366"/>
                <w:sz w:val="24"/>
                <w:szCs w:val="24"/>
              </w:rPr>
            </w:pPr>
            <w:r w:rsidRPr="0079280D">
              <w:rPr>
                <w:color w:val="003366"/>
                <w:sz w:val="24"/>
                <w:szCs w:val="24"/>
              </w:rPr>
              <w:t xml:space="preserve">Prelim </w:t>
            </w:r>
            <w:r>
              <w:rPr>
                <w:color w:val="003366"/>
                <w:sz w:val="24"/>
                <w:szCs w:val="24"/>
              </w:rPr>
              <w:t>Individual</w:t>
            </w:r>
          </w:p>
        </w:tc>
        <w:tc>
          <w:tcPr>
            <w:tcW w:w="2224" w:type="dxa"/>
            <w:shd w:val="clear" w:color="auto" w:fill="auto"/>
            <w:vAlign w:val="center"/>
          </w:tcPr>
          <w:p w:rsidR="00A332E6" w:rsidRPr="00CE61ED" w:rsidRDefault="00A332E6" w:rsidP="006B2838">
            <w:pPr>
              <w:jc w:val="center"/>
              <w:rPr>
                <w:b w:val="0"/>
                <w:color w:val="auto"/>
              </w:rPr>
            </w:pPr>
            <w:r>
              <w:rPr>
                <w:b w:val="0"/>
                <w:color w:val="auto"/>
              </w:rPr>
              <w:t xml:space="preserve">Prelim </w:t>
            </w:r>
            <w:r w:rsidR="004E3A4C">
              <w:rPr>
                <w:b w:val="0"/>
                <w:color w:val="auto"/>
              </w:rPr>
              <w:t>12 (2005)</w:t>
            </w:r>
          </w:p>
        </w:tc>
        <w:tc>
          <w:tcPr>
            <w:tcW w:w="2100" w:type="dxa"/>
            <w:tcBorders>
              <w:right w:val="single" w:sz="4" w:space="0" w:color="auto"/>
            </w:tcBorders>
            <w:shd w:val="clear" w:color="auto" w:fill="auto"/>
            <w:vAlign w:val="center"/>
          </w:tcPr>
          <w:p w:rsidR="00A332E6" w:rsidRDefault="006B2838" w:rsidP="006B2838">
            <w:pPr>
              <w:jc w:val="center"/>
            </w:pPr>
            <w:r>
              <w:t>£15</w:t>
            </w:r>
          </w:p>
        </w:tc>
      </w:tr>
      <w:tr w:rsidR="00A332E6" w:rsidTr="00CB16C9">
        <w:trPr>
          <w:trHeight w:val="1077"/>
        </w:trPr>
        <w:tc>
          <w:tcPr>
            <w:tcW w:w="1497" w:type="dxa"/>
          </w:tcPr>
          <w:p w:rsidR="00A332E6" w:rsidRDefault="00A332E6" w:rsidP="00CB16C9">
            <w:pPr>
              <w:jc w:val="center"/>
              <w:rPr>
                <w:b w:val="0"/>
                <w:color w:val="003366"/>
                <w:sz w:val="24"/>
                <w:szCs w:val="24"/>
              </w:rPr>
            </w:pPr>
          </w:p>
          <w:p w:rsidR="00A332E6" w:rsidRDefault="00A332E6" w:rsidP="00CB16C9">
            <w:pPr>
              <w:jc w:val="center"/>
              <w:rPr>
                <w:b w:val="0"/>
                <w:color w:val="003366"/>
                <w:sz w:val="24"/>
                <w:szCs w:val="24"/>
              </w:rPr>
            </w:pPr>
            <w:r>
              <w:rPr>
                <w:b w:val="0"/>
                <w:color w:val="003366"/>
                <w:sz w:val="24"/>
                <w:szCs w:val="24"/>
              </w:rPr>
              <w:t>3</w:t>
            </w:r>
          </w:p>
        </w:tc>
        <w:tc>
          <w:tcPr>
            <w:tcW w:w="4846" w:type="dxa"/>
            <w:shd w:val="clear" w:color="auto" w:fill="auto"/>
            <w:vAlign w:val="center"/>
          </w:tcPr>
          <w:p w:rsidR="00A332E6" w:rsidRPr="0079280D" w:rsidRDefault="00A332E6" w:rsidP="00CB16C9">
            <w:pPr>
              <w:jc w:val="center"/>
              <w:rPr>
                <w:b w:val="0"/>
                <w:color w:val="003366"/>
                <w:sz w:val="24"/>
                <w:szCs w:val="24"/>
              </w:rPr>
            </w:pPr>
            <w:r w:rsidRPr="0079280D">
              <w:rPr>
                <w:b w:val="0"/>
                <w:color w:val="003366"/>
                <w:sz w:val="24"/>
                <w:szCs w:val="24"/>
              </w:rPr>
              <w:t>Junior Winter Dressage</w:t>
            </w:r>
          </w:p>
          <w:p w:rsidR="00A332E6" w:rsidRPr="0079280D" w:rsidRDefault="00A332E6" w:rsidP="00CB16C9">
            <w:pPr>
              <w:jc w:val="center"/>
              <w:rPr>
                <w:b w:val="0"/>
                <w:color w:val="003366"/>
                <w:sz w:val="24"/>
                <w:szCs w:val="24"/>
              </w:rPr>
            </w:pPr>
            <w:r w:rsidRPr="0079280D">
              <w:rPr>
                <w:color w:val="003366"/>
                <w:sz w:val="24"/>
                <w:szCs w:val="24"/>
              </w:rPr>
              <w:t xml:space="preserve">Novice </w:t>
            </w:r>
            <w:r>
              <w:rPr>
                <w:color w:val="003366"/>
                <w:sz w:val="24"/>
                <w:szCs w:val="24"/>
              </w:rPr>
              <w:t>Individual</w:t>
            </w:r>
          </w:p>
        </w:tc>
        <w:tc>
          <w:tcPr>
            <w:tcW w:w="2224" w:type="dxa"/>
            <w:shd w:val="clear" w:color="auto" w:fill="auto"/>
            <w:vAlign w:val="center"/>
          </w:tcPr>
          <w:p w:rsidR="00A332E6" w:rsidRPr="00CE61ED" w:rsidRDefault="00A332E6" w:rsidP="006B2838">
            <w:pPr>
              <w:jc w:val="center"/>
              <w:rPr>
                <w:b w:val="0"/>
                <w:color w:val="auto"/>
              </w:rPr>
            </w:pPr>
            <w:r>
              <w:rPr>
                <w:b w:val="0"/>
                <w:color w:val="auto"/>
              </w:rPr>
              <w:t xml:space="preserve">Novice </w:t>
            </w:r>
            <w:r w:rsidR="004E3A4C">
              <w:rPr>
                <w:b w:val="0"/>
                <w:color w:val="auto"/>
              </w:rPr>
              <w:t>28 (2008)</w:t>
            </w:r>
          </w:p>
        </w:tc>
        <w:tc>
          <w:tcPr>
            <w:tcW w:w="2100" w:type="dxa"/>
            <w:tcBorders>
              <w:right w:val="single" w:sz="4" w:space="0" w:color="auto"/>
            </w:tcBorders>
            <w:shd w:val="clear" w:color="auto" w:fill="auto"/>
            <w:vAlign w:val="center"/>
          </w:tcPr>
          <w:p w:rsidR="00A332E6" w:rsidRDefault="006B2838" w:rsidP="006B2838">
            <w:pPr>
              <w:jc w:val="center"/>
            </w:pPr>
            <w:r>
              <w:t>£15</w:t>
            </w:r>
          </w:p>
        </w:tc>
      </w:tr>
      <w:tr w:rsidR="00A332E6" w:rsidTr="00CB16C9">
        <w:trPr>
          <w:trHeight w:val="1077"/>
        </w:trPr>
        <w:tc>
          <w:tcPr>
            <w:tcW w:w="1497" w:type="dxa"/>
          </w:tcPr>
          <w:p w:rsidR="00A332E6" w:rsidRDefault="00A332E6" w:rsidP="00CB16C9">
            <w:pPr>
              <w:jc w:val="center"/>
              <w:rPr>
                <w:b w:val="0"/>
                <w:color w:val="003366"/>
                <w:sz w:val="24"/>
                <w:szCs w:val="24"/>
              </w:rPr>
            </w:pPr>
          </w:p>
          <w:p w:rsidR="00A332E6" w:rsidRDefault="00A332E6" w:rsidP="00CB16C9">
            <w:pPr>
              <w:jc w:val="center"/>
              <w:rPr>
                <w:b w:val="0"/>
                <w:color w:val="003366"/>
                <w:sz w:val="24"/>
                <w:szCs w:val="24"/>
              </w:rPr>
            </w:pPr>
            <w:r>
              <w:rPr>
                <w:b w:val="0"/>
                <w:color w:val="003366"/>
                <w:sz w:val="24"/>
                <w:szCs w:val="24"/>
              </w:rPr>
              <w:t>4</w:t>
            </w:r>
          </w:p>
        </w:tc>
        <w:tc>
          <w:tcPr>
            <w:tcW w:w="4846" w:type="dxa"/>
            <w:shd w:val="clear" w:color="auto" w:fill="auto"/>
            <w:vAlign w:val="center"/>
          </w:tcPr>
          <w:p w:rsidR="00A332E6" w:rsidRPr="0079280D" w:rsidRDefault="00A332E6" w:rsidP="00CB16C9">
            <w:pPr>
              <w:jc w:val="center"/>
              <w:rPr>
                <w:b w:val="0"/>
                <w:color w:val="003366"/>
                <w:sz w:val="24"/>
                <w:szCs w:val="24"/>
              </w:rPr>
            </w:pPr>
            <w:r w:rsidRPr="0079280D">
              <w:rPr>
                <w:b w:val="0"/>
                <w:color w:val="003366"/>
                <w:sz w:val="24"/>
                <w:szCs w:val="24"/>
              </w:rPr>
              <w:t>Junior Winter Dressage</w:t>
            </w:r>
          </w:p>
          <w:p w:rsidR="00A332E6" w:rsidRPr="0079280D" w:rsidRDefault="00A332E6" w:rsidP="00CB16C9">
            <w:pPr>
              <w:jc w:val="center"/>
              <w:rPr>
                <w:b w:val="0"/>
                <w:color w:val="003366"/>
                <w:sz w:val="24"/>
                <w:szCs w:val="24"/>
              </w:rPr>
            </w:pPr>
            <w:r w:rsidRPr="0079280D">
              <w:rPr>
                <w:color w:val="003366"/>
                <w:sz w:val="24"/>
                <w:szCs w:val="24"/>
              </w:rPr>
              <w:t xml:space="preserve">Novice </w:t>
            </w:r>
            <w:r>
              <w:rPr>
                <w:color w:val="003366"/>
                <w:sz w:val="24"/>
                <w:szCs w:val="24"/>
              </w:rPr>
              <w:t>Individual</w:t>
            </w:r>
          </w:p>
        </w:tc>
        <w:tc>
          <w:tcPr>
            <w:tcW w:w="2224" w:type="dxa"/>
            <w:shd w:val="clear" w:color="auto" w:fill="auto"/>
            <w:vAlign w:val="center"/>
          </w:tcPr>
          <w:p w:rsidR="00A332E6" w:rsidRDefault="00CF17C9" w:rsidP="006B2838">
            <w:pPr>
              <w:jc w:val="center"/>
              <w:rPr>
                <w:b w:val="0"/>
                <w:color w:val="auto"/>
              </w:rPr>
            </w:pPr>
            <w:r>
              <w:rPr>
                <w:b w:val="0"/>
                <w:color w:val="auto"/>
              </w:rPr>
              <w:t xml:space="preserve">Novice </w:t>
            </w:r>
            <w:r w:rsidR="004E3A4C">
              <w:rPr>
                <w:b w:val="0"/>
                <w:color w:val="auto"/>
              </w:rPr>
              <w:t>30 (2006)</w:t>
            </w:r>
          </w:p>
        </w:tc>
        <w:tc>
          <w:tcPr>
            <w:tcW w:w="2100" w:type="dxa"/>
            <w:tcBorders>
              <w:right w:val="single" w:sz="4" w:space="0" w:color="auto"/>
            </w:tcBorders>
            <w:shd w:val="clear" w:color="auto" w:fill="auto"/>
            <w:vAlign w:val="center"/>
          </w:tcPr>
          <w:p w:rsidR="00A332E6" w:rsidRDefault="006B2838" w:rsidP="006B2838">
            <w:pPr>
              <w:jc w:val="center"/>
            </w:pPr>
            <w:r>
              <w:t>£15</w:t>
            </w:r>
          </w:p>
        </w:tc>
      </w:tr>
      <w:tr w:rsidR="00A332E6" w:rsidTr="00CB16C9">
        <w:trPr>
          <w:trHeight w:val="909"/>
        </w:trPr>
        <w:tc>
          <w:tcPr>
            <w:tcW w:w="1497" w:type="dxa"/>
          </w:tcPr>
          <w:p w:rsidR="00A332E6" w:rsidRDefault="00A332E6" w:rsidP="00CB16C9">
            <w:pPr>
              <w:jc w:val="center"/>
              <w:rPr>
                <w:b w:val="0"/>
                <w:color w:val="003366"/>
                <w:sz w:val="24"/>
                <w:szCs w:val="24"/>
              </w:rPr>
            </w:pPr>
          </w:p>
          <w:p w:rsidR="00A332E6" w:rsidRPr="0079280D" w:rsidRDefault="00A332E6" w:rsidP="00CB16C9">
            <w:pPr>
              <w:jc w:val="center"/>
              <w:rPr>
                <w:b w:val="0"/>
                <w:color w:val="003366"/>
                <w:sz w:val="24"/>
                <w:szCs w:val="24"/>
              </w:rPr>
            </w:pPr>
            <w:r>
              <w:rPr>
                <w:b w:val="0"/>
                <w:color w:val="003366"/>
                <w:sz w:val="24"/>
                <w:szCs w:val="24"/>
              </w:rPr>
              <w:t>5</w:t>
            </w:r>
          </w:p>
        </w:tc>
        <w:tc>
          <w:tcPr>
            <w:tcW w:w="4846" w:type="dxa"/>
            <w:shd w:val="clear" w:color="auto" w:fill="auto"/>
            <w:vAlign w:val="center"/>
          </w:tcPr>
          <w:p w:rsidR="00A332E6" w:rsidRPr="0079280D" w:rsidRDefault="00A332E6" w:rsidP="00CB16C9">
            <w:pPr>
              <w:jc w:val="center"/>
              <w:rPr>
                <w:color w:val="003366"/>
                <w:sz w:val="24"/>
                <w:szCs w:val="24"/>
              </w:rPr>
            </w:pPr>
            <w:r>
              <w:rPr>
                <w:b w:val="0"/>
                <w:color w:val="003366"/>
                <w:sz w:val="24"/>
                <w:szCs w:val="24"/>
              </w:rPr>
              <w:t xml:space="preserve">Junior Winter Dressage </w:t>
            </w:r>
            <w:r w:rsidRPr="00EC6BEC">
              <w:rPr>
                <w:color w:val="003366"/>
                <w:sz w:val="24"/>
                <w:szCs w:val="24"/>
              </w:rPr>
              <w:t>Team</w:t>
            </w:r>
          </w:p>
        </w:tc>
        <w:tc>
          <w:tcPr>
            <w:tcW w:w="2224" w:type="dxa"/>
            <w:shd w:val="clear" w:color="auto" w:fill="auto"/>
            <w:vAlign w:val="center"/>
          </w:tcPr>
          <w:p w:rsidR="00A332E6" w:rsidRPr="00CE61ED" w:rsidRDefault="00A332E6" w:rsidP="006B2838">
            <w:pPr>
              <w:jc w:val="center"/>
              <w:rPr>
                <w:b w:val="0"/>
                <w:color w:val="auto"/>
              </w:rPr>
            </w:pPr>
            <w:r>
              <w:rPr>
                <w:b w:val="0"/>
                <w:color w:val="auto"/>
              </w:rPr>
              <w:t>One of each tests above will be ridden</w:t>
            </w:r>
          </w:p>
        </w:tc>
        <w:tc>
          <w:tcPr>
            <w:tcW w:w="2100" w:type="dxa"/>
            <w:tcBorders>
              <w:right w:val="single" w:sz="4" w:space="0" w:color="auto"/>
            </w:tcBorders>
            <w:shd w:val="clear" w:color="auto" w:fill="auto"/>
            <w:vAlign w:val="center"/>
          </w:tcPr>
          <w:p w:rsidR="00A332E6" w:rsidRDefault="006B2838" w:rsidP="006B2838">
            <w:pPr>
              <w:jc w:val="center"/>
            </w:pPr>
            <w:r>
              <w:t>£60</w:t>
            </w:r>
          </w:p>
        </w:tc>
      </w:tr>
      <w:tr w:rsidR="006B2838" w:rsidTr="00CB16C9">
        <w:trPr>
          <w:trHeight w:val="912"/>
        </w:trPr>
        <w:tc>
          <w:tcPr>
            <w:tcW w:w="1497" w:type="dxa"/>
          </w:tcPr>
          <w:p w:rsidR="006B2838" w:rsidRDefault="006B2838" w:rsidP="006B2838">
            <w:pPr>
              <w:jc w:val="center"/>
              <w:rPr>
                <w:b w:val="0"/>
                <w:color w:val="003366"/>
                <w:sz w:val="24"/>
                <w:szCs w:val="24"/>
              </w:rPr>
            </w:pPr>
          </w:p>
          <w:p w:rsidR="006B2838" w:rsidRDefault="006B2838" w:rsidP="006B2838">
            <w:pPr>
              <w:jc w:val="center"/>
              <w:rPr>
                <w:b w:val="0"/>
                <w:color w:val="003366"/>
                <w:sz w:val="24"/>
                <w:szCs w:val="24"/>
              </w:rPr>
            </w:pPr>
            <w:r>
              <w:rPr>
                <w:b w:val="0"/>
                <w:color w:val="003366"/>
                <w:sz w:val="24"/>
                <w:szCs w:val="24"/>
              </w:rPr>
              <w:t>6</w:t>
            </w:r>
          </w:p>
        </w:tc>
        <w:tc>
          <w:tcPr>
            <w:tcW w:w="4846" w:type="dxa"/>
            <w:shd w:val="clear" w:color="auto" w:fill="auto"/>
            <w:vAlign w:val="center"/>
          </w:tcPr>
          <w:p w:rsidR="006B2838" w:rsidRDefault="006B2838" w:rsidP="006B2838">
            <w:pPr>
              <w:jc w:val="center"/>
              <w:rPr>
                <w:color w:val="003366"/>
                <w:sz w:val="24"/>
                <w:szCs w:val="24"/>
              </w:rPr>
            </w:pPr>
            <w:r w:rsidRPr="0079280D">
              <w:rPr>
                <w:b w:val="0"/>
                <w:color w:val="003366"/>
                <w:sz w:val="24"/>
                <w:szCs w:val="24"/>
              </w:rPr>
              <w:t>Senior Winter Dressage</w:t>
            </w:r>
          </w:p>
          <w:p w:rsidR="006B2838" w:rsidRPr="0079280D" w:rsidRDefault="006B2838" w:rsidP="006B2838">
            <w:pPr>
              <w:jc w:val="center"/>
              <w:rPr>
                <w:b w:val="0"/>
                <w:color w:val="003366"/>
                <w:sz w:val="24"/>
                <w:szCs w:val="24"/>
              </w:rPr>
            </w:pPr>
            <w:r w:rsidRPr="0079280D">
              <w:rPr>
                <w:color w:val="003366"/>
                <w:sz w:val="24"/>
                <w:szCs w:val="24"/>
              </w:rPr>
              <w:t xml:space="preserve">Prelim </w:t>
            </w:r>
            <w:r>
              <w:rPr>
                <w:color w:val="003366"/>
                <w:sz w:val="24"/>
                <w:szCs w:val="24"/>
              </w:rPr>
              <w:t>Individual</w:t>
            </w:r>
          </w:p>
        </w:tc>
        <w:tc>
          <w:tcPr>
            <w:tcW w:w="2224" w:type="dxa"/>
            <w:shd w:val="clear" w:color="auto" w:fill="auto"/>
            <w:vAlign w:val="center"/>
          </w:tcPr>
          <w:p w:rsidR="006B2838" w:rsidRDefault="006B2838" w:rsidP="006B2838">
            <w:pPr>
              <w:jc w:val="center"/>
              <w:rPr>
                <w:b w:val="0"/>
                <w:color w:val="auto"/>
              </w:rPr>
            </w:pPr>
            <w:r w:rsidRPr="00CE61ED">
              <w:rPr>
                <w:b w:val="0"/>
                <w:color w:val="auto"/>
              </w:rPr>
              <w:t xml:space="preserve">Prelim </w:t>
            </w:r>
            <w:r>
              <w:rPr>
                <w:b w:val="0"/>
                <w:color w:val="auto"/>
              </w:rPr>
              <w:t>7 (2002)</w:t>
            </w:r>
          </w:p>
          <w:p w:rsidR="006B2838" w:rsidRDefault="006B2838" w:rsidP="006B2838">
            <w:pPr>
              <w:jc w:val="center"/>
            </w:pPr>
          </w:p>
          <w:p w:rsidR="006B2838" w:rsidRPr="004E3A4C" w:rsidRDefault="006B2838" w:rsidP="006B2838">
            <w:pPr>
              <w:jc w:val="center"/>
            </w:pPr>
          </w:p>
        </w:tc>
        <w:tc>
          <w:tcPr>
            <w:tcW w:w="2100" w:type="dxa"/>
            <w:tcBorders>
              <w:right w:val="single" w:sz="4" w:space="0" w:color="auto"/>
            </w:tcBorders>
            <w:shd w:val="clear" w:color="auto" w:fill="auto"/>
            <w:vAlign w:val="center"/>
          </w:tcPr>
          <w:p w:rsidR="006B2838" w:rsidRDefault="006B2838" w:rsidP="006B2838">
            <w:pPr>
              <w:jc w:val="center"/>
            </w:pPr>
            <w:r>
              <w:t>£15</w:t>
            </w:r>
          </w:p>
        </w:tc>
      </w:tr>
      <w:tr w:rsidR="006B2838" w:rsidTr="00CB16C9">
        <w:trPr>
          <w:trHeight w:val="912"/>
        </w:trPr>
        <w:tc>
          <w:tcPr>
            <w:tcW w:w="1497" w:type="dxa"/>
          </w:tcPr>
          <w:p w:rsidR="006B2838" w:rsidRDefault="006B2838" w:rsidP="006B2838">
            <w:pPr>
              <w:jc w:val="center"/>
              <w:rPr>
                <w:b w:val="0"/>
                <w:color w:val="003366"/>
                <w:sz w:val="24"/>
                <w:szCs w:val="24"/>
              </w:rPr>
            </w:pPr>
          </w:p>
          <w:p w:rsidR="006B2838" w:rsidRDefault="006B2838" w:rsidP="006B2838">
            <w:pPr>
              <w:jc w:val="center"/>
              <w:rPr>
                <w:b w:val="0"/>
                <w:color w:val="003366"/>
                <w:sz w:val="24"/>
                <w:szCs w:val="24"/>
              </w:rPr>
            </w:pPr>
            <w:r>
              <w:rPr>
                <w:b w:val="0"/>
                <w:color w:val="003366"/>
                <w:sz w:val="24"/>
                <w:szCs w:val="24"/>
              </w:rPr>
              <w:t>7</w:t>
            </w:r>
          </w:p>
        </w:tc>
        <w:tc>
          <w:tcPr>
            <w:tcW w:w="4846" w:type="dxa"/>
            <w:shd w:val="clear" w:color="auto" w:fill="auto"/>
            <w:vAlign w:val="center"/>
          </w:tcPr>
          <w:p w:rsidR="006B2838" w:rsidRDefault="006B2838" w:rsidP="006B2838">
            <w:pPr>
              <w:jc w:val="center"/>
              <w:rPr>
                <w:color w:val="003366"/>
                <w:sz w:val="24"/>
                <w:szCs w:val="24"/>
              </w:rPr>
            </w:pPr>
            <w:r w:rsidRPr="0079280D">
              <w:rPr>
                <w:b w:val="0"/>
                <w:color w:val="003366"/>
                <w:sz w:val="24"/>
                <w:szCs w:val="24"/>
              </w:rPr>
              <w:t>Senior Winter Dressage</w:t>
            </w:r>
          </w:p>
          <w:p w:rsidR="006B2838" w:rsidRPr="0079280D" w:rsidRDefault="006B2838" w:rsidP="006B2838">
            <w:pPr>
              <w:jc w:val="center"/>
              <w:rPr>
                <w:b w:val="0"/>
                <w:color w:val="003366"/>
                <w:sz w:val="24"/>
                <w:szCs w:val="24"/>
              </w:rPr>
            </w:pPr>
            <w:r w:rsidRPr="0079280D">
              <w:rPr>
                <w:color w:val="003366"/>
                <w:sz w:val="24"/>
                <w:szCs w:val="24"/>
              </w:rPr>
              <w:t xml:space="preserve">Prelim </w:t>
            </w:r>
            <w:r>
              <w:rPr>
                <w:color w:val="003366"/>
                <w:sz w:val="24"/>
                <w:szCs w:val="24"/>
              </w:rPr>
              <w:t>Individual</w:t>
            </w:r>
          </w:p>
        </w:tc>
        <w:tc>
          <w:tcPr>
            <w:tcW w:w="2224" w:type="dxa"/>
            <w:shd w:val="clear" w:color="auto" w:fill="auto"/>
            <w:vAlign w:val="center"/>
          </w:tcPr>
          <w:p w:rsidR="006B2838" w:rsidRPr="00CE61ED" w:rsidRDefault="006B2838" w:rsidP="006B2838">
            <w:pPr>
              <w:jc w:val="center"/>
              <w:rPr>
                <w:b w:val="0"/>
                <w:color w:val="auto"/>
              </w:rPr>
            </w:pPr>
            <w:r>
              <w:rPr>
                <w:b w:val="0"/>
                <w:color w:val="auto"/>
              </w:rPr>
              <w:t>Prelim 12 (2005)</w:t>
            </w:r>
          </w:p>
        </w:tc>
        <w:tc>
          <w:tcPr>
            <w:tcW w:w="2100" w:type="dxa"/>
            <w:tcBorders>
              <w:right w:val="single" w:sz="4" w:space="0" w:color="auto"/>
            </w:tcBorders>
            <w:shd w:val="clear" w:color="auto" w:fill="auto"/>
            <w:vAlign w:val="center"/>
          </w:tcPr>
          <w:p w:rsidR="006B2838" w:rsidRDefault="006B2838" w:rsidP="006B2838">
            <w:pPr>
              <w:jc w:val="center"/>
            </w:pPr>
            <w:r>
              <w:t>£15</w:t>
            </w:r>
          </w:p>
        </w:tc>
      </w:tr>
      <w:tr w:rsidR="006B2838" w:rsidTr="00CB16C9">
        <w:trPr>
          <w:trHeight w:val="912"/>
        </w:trPr>
        <w:tc>
          <w:tcPr>
            <w:tcW w:w="1497" w:type="dxa"/>
          </w:tcPr>
          <w:p w:rsidR="006B2838" w:rsidRDefault="006B2838" w:rsidP="006B2838">
            <w:pPr>
              <w:jc w:val="center"/>
              <w:rPr>
                <w:b w:val="0"/>
                <w:color w:val="003366"/>
                <w:sz w:val="24"/>
                <w:szCs w:val="24"/>
              </w:rPr>
            </w:pPr>
          </w:p>
          <w:p w:rsidR="006B2838" w:rsidRPr="0079280D" w:rsidRDefault="006B2838" w:rsidP="006B2838">
            <w:pPr>
              <w:jc w:val="center"/>
              <w:rPr>
                <w:b w:val="0"/>
                <w:color w:val="003366"/>
                <w:sz w:val="24"/>
                <w:szCs w:val="24"/>
              </w:rPr>
            </w:pPr>
            <w:r>
              <w:rPr>
                <w:b w:val="0"/>
                <w:color w:val="003366"/>
                <w:sz w:val="24"/>
                <w:szCs w:val="24"/>
              </w:rPr>
              <w:t>8</w:t>
            </w:r>
          </w:p>
        </w:tc>
        <w:tc>
          <w:tcPr>
            <w:tcW w:w="4846" w:type="dxa"/>
            <w:shd w:val="clear" w:color="auto" w:fill="auto"/>
            <w:vAlign w:val="center"/>
          </w:tcPr>
          <w:p w:rsidR="006B2838" w:rsidRPr="0079280D" w:rsidRDefault="006B2838" w:rsidP="006B2838">
            <w:pPr>
              <w:jc w:val="center"/>
              <w:rPr>
                <w:b w:val="0"/>
                <w:color w:val="003366"/>
                <w:sz w:val="24"/>
                <w:szCs w:val="24"/>
              </w:rPr>
            </w:pPr>
            <w:r w:rsidRPr="0079280D">
              <w:rPr>
                <w:b w:val="0"/>
                <w:color w:val="003366"/>
                <w:sz w:val="24"/>
                <w:szCs w:val="24"/>
              </w:rPr>
              <w:t>Senior Winter Dressage</w:t>
            </w:r>
          </w:p>
          <w:p w:rsidR="006B2838" w:rsidRPr="0079280D" w:rsidRDefault="006B2838" w:rsidP="006B2838">
            <w:pPr>
              <w:jc w:val="center"/>
              <w:rPr>
                <w:b w:val="0"/>
                <w:color w:val="003366"/>
                <w:sz w:val="24"/>
                <w:szCs w:val="24"/>
              </w:rPr>
            </w:pPr>
            <w:r>
              <w:rPr>
                <w:color w:val="003366"/>
                <w:sz w:val="24"/>
                <w:szCs w:val="24"/>
              </w:rPr>
              <w:t>Novice</w:t>
            </w:r>
            <w:r w:rsidRPr="0079280D">
              <w:rPr>
                <w:color w:val="003366"/>
                <w:sz w:val="24"/>
                <w:szCs w:val="24"/>
              </w:rPr>
              <w:t xml:space="preserve"> </w:t>
            </w:r>
            <w:r>
              <w:rPr>
                <w:color w:val="003366"/>
                <w:sz w:val="24"/>
                <w:szCs w:val="24"/>
              </w:rPr>
              <w:t>Individual</w:t>
            </w:r>
          </w:p>
        </w:tc>
        <w:tc>
          <w:tcPr>
            <w:tcW w:w="2224" w:type="dxa"/>
            <w:shd w:val="clear" w:color="auto" w:fill="auto"/>
            <w:vAlign w:val="center"/>
          </w:tcPr>
          <w:p w:rsidR="006B2838" w:rsidRPr="00CE61ED" w:rsidRDefault="006B2838" w:rsidP="006B2838">
            <w:pPr>
              <w:jc w:val="center"/>
              <w:rPr>
                <w:b w:val="0"/>
                <w:color w:val="auto"/>
              </w:rPr>
            </w:pPr>
            <w:r>
              <w:rPr>
                <w:b w:val="0"/>
                <w:color w:val="auto"/>
              </w:rPr>
              <w:t>Novice 28 (2008)</w:t>
            </w:r>
          </w:p>
        </w:tc>
        <w:tc>
          <w:tcPr>
            <w:tcW w:w="2100" w:type="dxa"/>
            <w:tcBorders>
              <w:right w:val="single" w:sz="4" w:space="0" w:color="auto"/>
            </w:tcBorders>
            <w:shd w:val="clear" w:color="auto" w:fill="auto"/>
            <w:vAlign w:val="center"/>
          </w:tcPr>
          <w:p w:rsidR="006B2838" w:rsidRDefault="006B2838" w:rsidP="006B2838">
            <w:pPr>
              <w:jc w:val="center"/>
            </w:pPr>
            <w:r>
              <w:t>£15</w:t>
            </w:r>
          </w:p>
        </w:tc>
      </w:tr>
      <w:tr w:rsidR="006B2838" w:rsidTr="00CB16C9">
        <w:trPr>
          <w:trHeight w:val="912"/>
        </w:trPr>
        <w:tc>
          <w:tcPr>
            <w:tcW w:w="1497" w:type="dxa"/>
          </w:tcPr>
          <w:p w:rsidR="006B2838" w:rsidRDefault="006B2838" w:rsidP="006B2838">
            <w:pPr>
              <w:jc w:val="center"/>
              <w:rPr>
                <w:b w:val="0"/>
                <w:color w:val="003366"/>
                <w:sz w:val="24"/>
                <w:szCs w:val="24"/>
              </w:rPr>
            </w:pPr>
          </w:p>
          <w:p w:rsidR="006B2838" w:rsidRDefault="006B2838" w:rsidP="006B2838">
            <w:pPr>
              <w:jc w:val="center"/>
              <w:rPr>
                <w:b w:val="0"/>
                <w:color w:val="003366"/>
                <w:sz w:val="24"/>
                <w:szCs w:val="24"/>
              </w:rPr>
            </w:pPr>
            <w:r>
              <w:rPr>
                <w:b w:val="0"/>
                <w:color w:val="003366"/>
                <w:sz w:val="24"/>
                <w:szCs w:val="24"/>
              </w:rPr>
              <w:t>9</w:t>
            </w:r>
          </w:p>
        </w:tc>
        <w:tc>
          <w:tcPr>
            <w:tcW w:w="4846" w:type="dxa"/>
            <w:shd w:val="clear" w:color="auto" w:fill="auto"/>
            <w:vAlign w:val="center"/>
          </w:tcPr>
          <w:p w:rsidR="006B2838" w:rsidRPr="0079280D" w:rsidRDefault="006B2838" w:rsidP="006B2838">
            <w:pPr>
              <w:jc w:val="center"/>
              <w:rPr>
                <w:b w:val="0"/>
                <w:color w:val="003366"/>
                <w:sz w:val="24"/>
                <w:szCs w:val="24"/>
              </w:rPr>
            </w:pPr>
            <w:r w:rsidRPr="0079280D">
              <w:rPr>
                <w:b w:val="0"/>
                <w:color w:val="003366"/>
                <w:sz w:val="24"/>
                <w:szCs w:val="24"/>
              </w:rPr>
              <w:t>Senior Winter Dressage</w:t>
            </w:r>
          </w:p>
          <w:p w:rsidR="006B2838" w:rsidRPr="0079280D" w:rsidRDefault="006B2838" w:rsidP="006B2838">
            <w:pPr>
              <w:jc w:val="center"/>
              <w:rPr>
                <w:b w:val="0"/>
                <w:color w:val="003366"/>
                <w:sz w:val="24"/>
                <w:szCs w:val="24"/>
              </w:rPr>
            </w:pPr>
            <w:r>
              <w:rPr>
                <w:color w:val="003366"/>
                <w:sz w:val="24"/>
                <w:szCs w:val="24"/>
              </w:rPr>
              <w:t>Novice</w:t>
            </w:r>
            <w:r w:rsidRPr="0079280D">
              <w:rPr>
                <w:color w:val="003366"/>
                <w:sz w:val="24"/>
                <w:szCs w:val="24"/>
              </w:rPr>
              <w:t xml:space="preserve"> </w:t>
            </w:r>
            <w:r>
              <w:rPr>
                <w:color w:val="003366"/>
                <w:sz w:val="24"/>
                <w:szCs w:val="24"/>
              </w:rPr>
              <w:t>Individual</w:t>
            </w:r>
          </w:p>
        </w:tc>
        <w:tc>
          <w:tcPr>
            <w:tcW w:w="2224" w:type="dxa"/>
            <w:shd w:val="clear" w:color="auto" w:fill="auto"/>
            <w:vAlign w:val="center"/>
          </w:tcPr>
          <w:p w:rsidR="006B2838" w:rsidRDefault="006B2838" w:rsidP="006B2838">
            <w:pPr>
              <w:jc w:val="center"/>
              <w:rPr>
                <w:b w:val="0"/>
                <w:color w:val="auto"/>
              </w:rPr>
            </w:pPr>
            <w:r>
              <w:rPr>
                <w:b w:val="0"/>
                <w:color w:val="auto"/>
              </w:rPr>
              <w:t>Novice 30 (2006)</w:t>
            </w:r>
          </w:p>
        </w:tc>
        <w:tc>
          <w:tcPr>
            <w:tcW w:w="2100" w:type="dxa"/>
            <w:tcBorders>
              <w:right w:val="single" w:sz="4" w:space="0" w:color="auto"/>
            </w:tcBorders>
            <w:shd w:val="clear" w:color="auto" w:fill="auto"/>
            <w:vAlign w:val="center"/>
          </w:tcPr>
          <w:p w:rsidR="006B2838" w:rsidRDefault="006B2838" w:rsidP="006B2838">
            <w:pPr>
              <w:jc w:val="center"/>
            </w:pPr>
            <w:r>
              <w:t>£15</w:t>
            </w:r>
          </w:p>
        </w:tc>
      </w:tr>
      <w:tr w:rsidR="006B2838" w:rsidTr="004E3A4C">
        <w:trPr>
          <w:trHeight w:val="903"/>
        </w:trPr>
        <w:tc>
          <w:tcPr>
            <w:tcW w:w="1497" w:type="dxa"/>
          </w:tcPr>
          <w:p w:rsidR="006B2838" w:rsidRDefault="006B2838" w:rsidP="006B2838">
            <w:pPr>
              <w:jc w:val="center"/>
              <w:rPr>
                <w:b w:val="0"/>
                <w:color w:val="003366"/>
                <w:sz w:val="24"/>
                <w:szCs w:val="24"/>
              </w:rPr>
            </w:pPr>
          </w:p>
          <w:p w:rsidR="006B2838" w:rsidRPr="0079280D" w:rsidRDefault="006B2838" w:rsidP="006B2838">
            <w:pPr>
              <w:jc w:val="center"/>
              <w:rPr>
                <w:b w:val="0"/>
                <w:color w:val="003366"/>
                <w:sz w:val="24"/>
                <w:szCs w:val="24"/>
              </w:rPr>
            </w:pPr>
            <w:r>
              <w:rPr>
                <w:b w:val="0"/>
                <w:color w:val="003366"/>
                <w:sz w:val="24"/>
                <w:szCs w:val="24"/>
              </w:rPr>
              <w:t>10</w:t>
            </w:r>
          </w:p>
        </w:tc>
        <w:tc>
          <w:tcPr>
            <w:tcW w:w="4846" w:type="dxa"/>
            <w:shd w:val="clear" w:color="auto" w:fill="auto"/>
            <w:vAlign w:val="center"/>
          </w:tcPr>
          <w:p w:rsidR="006B2838" w:rsidRPr="0079280D" w:rsidRDefault="006B2838" w:rsidP="006B2838">
            <w:pPr>
              <w:jc w:val="center"/>
              <w:rPr>
                <w:color w:val="003366"/>
                <w:sz w:val="24"/>
                <w:szCs w:val="24"/>
              </w:rPr>
            </w:pPr>
            <w:r>
              <w:rPr>
                <w:b w:val="0"/>
                <w:color w:val="003366"/>
                <w:sz w:val="24"/>
                <w:szCs w:val="24"/>
              </w:rPr>
              <w:t>Senior</w:t>
            </w:r>
            <w:r w:rsidRPr="00CE61ED">
              <w:rPr>
                <w:b w:val="0"/>
                <w:color w:val="003366"/>
                <w:sz w:val="24"/>
                <w:szCs w:val="24"/>
              </w:rPr>
              <w:t xml:space="preserve"> Winter Dressage </w:t>
            </w:r>
            <w:r w:rsidRPr="00EC6BEC">
              <w:rPr>
                <w:color w:val="003366"/>
                <w:sz w:val="24"/>
                <w:szCs w:val="24"/>
              </w:rPr>
              <w:t>Team</w:t>
            </w:r>
          </w:p>
        </w:tc>
        <w:tc>
          <w:tcPr>
            <w:tcW w:w="2224" w:type="dxa"/>
            <w:shd w:val="clear" w:color="auto" w:fill="auto"/>
            <w:vAlign w:val="center"/>
          </w:tcPr>
          <w:p w:rsidR="006B2838" w:rsidRPr="00CE61ED" w:rsidRDefault="006B2838" w:rsidP="006B2838">
            <w:pPr>
              <w:jc w:val="center"/>
              <w:rPr>
                <w:b w:val="0"/>
                <w:color w:val="auto"/>
              </w:rPr>
            </w:pPr>
            <w:r>
              <w:rPr>
                <w:b w:val="0"/>
                <w:color w:val="auto"/>
              </w:rPr>
              <w:t>One of each tests above will be ridden</w:t>
            </w:r>
          </w:p>
        </w:tc>
        <w:tc>
          <w:tcPr>
            <w:tcW w:w="2100" w:type="dxa"/>
            <w:tcBorders>
              <w:right w:val="single" w:sz="4" w:space="0" w:color="auto"/>
            </w:tcBorders>
            <w:shd w:val="clear" w:color="auto" w:fill="auto"/>
            <w:vAlign w:val="center"/>
          </w:tcPr>
          <w:p w:rsidR="006B2838" w:rsidRDefault="006B2838" w:rsidP="006B2838">
            <w:pPr>
              <w:jc w:val="center"/>
            </w:pPr>
            <w:r>
              <w:t>£60</w:t>
            </w:r>
          </w:p>
        </w:tc>
      </w:tr>
      <w:tr w:rsidR="006B2838" w:rsidTr="004E3A4C">
        <w:trPr>
          <w:trHeight w:val="903"/>
        </w:trPr>
        <w:tc>
          <w:tcPr>
            <w:tcW w:w="1497" w:type="dxa"/>
          </w:tcPr>
          <w:p w:rsidR="006B2838" w:rsidRDefault="006B2838" w:rsidP="006B2838">
            <w:pPr>
              <w:jc w:val="center"/>
              <w:rPr>
                <w:b w:val="0"/>
                <w:color w:val="003366"/>
                <w:sz w:val="24"/>
                <w:szCs w:val="24"/>
              </w:rPr>
            </w:pPr>
          </w:p>
          <w:p w:rsidR="006B2838" w:rsidRDefault="006B2838" w:rsidP="006B2838">
            <w:pPr>
              <w:jc w:val="center"/>
              <w:rPr>
                <w:b w:val="0"/>
                <w:color w:val="003366"/>
                <w:sz w:val="24"/>
                <w:szCs w:val="24"/>
              </w:rPr>
            </w:pPr>
            <w:r>
              <w:rPr>
                <w:b w:val="0"/>
                <w:color w:val="003366"/>
                <w:sz w:val="24"/>
                <w:szCs w:val="24"/>
              </w:rPr>
              <w:t>11</w:t>
            </w:r>
          </w:p>
          <w:p w:rsidR="006B2838" w:rsidRPr="004E3A4C" w:rsidRDefault="006B2838" w:rsidP="006B2838">
            <w:pPr>
              <w:jc w:val="center"/>
              <w:rPr>
                <w:sz w:val="24"/>
                <w:szCs w:val="24"/>
              </w:rPr>
            </w:pPr>
          </w:p>
        </w:tc>
        <w:tc>
          <w:tcPr>
            <w:tcW w:w="4846" w:type="dxa"/>
            <w:shd w:val="clear" w:color="auto" w:fill="auto"/>
            <w:vAlign w:val="center"/>
          </w:tcPr>
          <w:p w:rsidR="006B2838" w:rsidRPr="004E3A4C" w:rsidRDefault="006B2838" w:rsidP="006B2838">
            <w:pPr>
              <w:jc w:val="center"/>
              <w:rPr>
                <w:color w:val="003366"/>
                <w:sz w:val="24"/>
                <w:szCs w:val="24"/>
              </w:rPr>
            </w:pPr>
            <w:r>
              <w:rPr>
                <w:b w:val="0"/>
                <w:color w:val="003366"/>
                <w:sz w:val="24"/>
                <w:szCs w:val="24"/>
              </w:rPr>
              <w:t xml:space="preserve">Senior Intro </w:t>
            </w:r>
            <w:r>
              <w:rPr>
                <w:color w:val="003366"/>
                <w:sz w:val="24"/>
                <w:szCs w:val="24"/>
              </w:rPr>
              <w:t>Individual</w:t>
            </w:r>
          </w:p>
        </w:tc>
        <w:tc>
          <w:tcPr>
            <w:tcW w:w="2224" w:type="dxa"/>
            <w:shd w:val="clear" w:color="auto" w:fill="auto"/>
            <w:vAlign w:val="center"/>
          </w:tcPr>
          <w:p w:rsidR="006B2838" w:rsidRDefault="006B2838" w:rsidP="006B2838">
            <w:pPr>
              <w:jc w:val="center"/>
              <w:rPr>
                <w:b w:val="0"/>
                <w:color w:val="auto"/>
              </w:rPr>
            </w:pPr>
            <w:r>
              <w:rPr>
                <w:b w:val="0"/>
                <w:color w:val="auto"/>
              </w:rPr>
              <w:t>Intro A (2008)</w:t>
            </w:r>
          </w:p>
        </w:tc>
        <w:tc>
          <w:tcPr>
            <w:tcW w:w="2100" w:type="dxa"/>
            <w:tcBorders>
              <w:right w:val="single" w:sz="4" w:space="0" w:color="auto"/>
            </w:tcBorders>
            <w:shd w:val="clear" w:color="auto" w:fill="auto"/>
            <w:vAlign w:val="center"/>
          </w:tcPr>
          <w:p w:rsidR="006B2838" w:rsidRDefault="006B2838" w:rsidP="006B2838">
            <w:pPr>
              <w:jc w:val="center"/>
            </w:pPr>
            <w:r>
              <w:t>£15</w:t>
            </w:r>
          </w:p>
        </w:tc>
      </w:tr>
      <w:tr w:rsidR="006B2838" w:rsidTr="00CB16C9">
        <w:trPr>
          <w:trHeight w:val="903"/>
        </w:trPr>
        <w:tc>
          <w:tcPr>
            <w:tcW w:w="1497" w:type="dxa"/>
            <w:tcBorders>
              <w:bottom w:val="single" w:sz="4" w:space="0" w:color="auto"/>
            </w:tcBorders>
          </w:tcPr>
          <w:p w:rsidR="006B2838" w:rsidRDefault="006B2838" w:rsidP="006B2838">
            <w:pPr>
              <w:jc w:val="center"/>
              <w:rPr>
                <w:b w:val="0"/>
                <w:color w:val="003366"/>
                <w:sz w:val="24"/>
                <w:szCs w:val="24"/>
              </w:rPr>
            </w:pPr>
          </w:p>
          <w:p w:rsidR="006B2838" w:rsidRDefault="006B2838" w:rsidP="006B2838">
            <w:pPr>
              <w:jc w:val="center"/>
              <w:rPr>
                <w:b w:val="0"/>
                <w:color w:val="003366"/>
                <w:sz w:val="24"/>
                <w:szCs w:val="24"/>
              </w:rPr>
            </w:pPr>
            <w:r>
              <w:rPr>
                <w:b w:val="0"/>
                <w:color w:val="003366"/>
                <w:sz w:val="24"/>
                <w:szCs w:val="24"/>
              </w:rPr>
              <w:t>12</w:t>
            </w:r>
          </w:p>
        </w:tc>
        <w:tc>
          <w:tcPr>
            <w:tcW w:w="4846" w:type="dxa"/>
            <w:tcBorders>
              <w:bottom w:val="single" w:sz="4" w:space="0" w:color="auto"/>
            </w:tcBorders>
            <w:shd w:val="clear" w:color="auto" w:fill="auto"/>
            <w:vAlign w:val="center"/>
          </w:tcPr>
          <w:p w:rsidR="006B2838" w:rsidRPr="004E3A4C" w:rsidRDefault="006B2838" w:rsidP="006B2838">
            <w:pPr>
              <w:jc w:val="center"/>
              <w:rPr>
                <w:color w:val="003366"/>
                <w:sz w:val="24"/>
                <w:szCs w:val="24"/>
              </w:rPr>
            </w:pPr>
            <w:r>
              <w:rPr>
                <w:b w:val="0"/>
                <w:color w:val="003366"/>
                <w:sz w:val="24"/>
                <w:szCs w:val="24"/>
              </w:rPr>
              <w:t xml:space="preserve">Junior Intro </w:t>
            </w:r>
            <w:r>
              <w:rPr>
                <w:color w:val="003366"/>
                <w:sz w:val="24"/>
                <w:szCs w:val="24"/>
              </w:rPr>
              <w:t>Individual</w:t>
            </w:r>
          </w:p>
        </w:tc>
        <w:tc>
          <w:tcPr>
            <w:tcW w:w="2224" w:type="dxa"/>
            <w:shd w:val="clear" w:color="auto" w:fill="auto"/>
            <w:vAlign w:val="center"/>
          </w:tcPr>
          <w:p w:rsidR="006B2838" w:rsidRDefault="006B2838" w:rsidP="006B2838">
            <w:pPr>
              <w:jc w:val="center"/>
              <w:rPr>
                <w:b w:val="0"/>
                <w:color w:val="auto"/>
              </w:rPr>
            </w:pPr>
            <w:r>
              <w:rPr>
                <w:b w:val="0"/>
                <w:color w:val="auto"/>
              </w:rPr>
              <w:t>Intro A (2008)</w:t>
            </w:r>
          </w:p>
        </w:tc>
        <w:tc>
          <w:tcPr>
            <w:tcW w:w="2100" w:type="dxa"/>
            <w:tcBorders>
              <w:bottom w:val="single" w:sz="4" w:space="0" w:color="auto"/>
              <w:right w:val="single" w:sz="4" w:space="0" w:color="auto"/>
            </w:tcBorders>
            <w:shd w:val="clear" w:color="auto" w:fill="auto"/>
            <w:vAlign w:val="center"/>
          </w:tcPr>
          <w:p w:rsidR="006B2838" w:rsidRDefault="006B2838" w:rsidP="006B2838">
            <w:pPr>
              <w:jc w:val="center"/>
            </w:pPr>
            <w:r>
              <w:t>£15</w:t>
            </w:r>
          </w:p>
        </w:tc>
      </w:tr>
    </w:tbl>
    <w:p w:rsidR="00E11F5F" w:rsidRDefault="00E11F5F" w:rsidP="00E11F5F"/>
    <w:p w:rsidR="00E11F5F" w:rsidRDefault="00E11F5F" w:rsidP="00E11F5F"/>
    <w:p w:rsidR="00E11F5F" w:rsidRDefault="00E11F5F" w:rsidP="00E11F5F">
      <w:pPr>
        <w:rPr>
          <w:color w:val="FF0000"/>
        </w:rPr>
      </w:pPr>
      <w:r>
        <w:rPr>
          <w:color w:val="auto"/>
        </w:rPr>
        <w:lastRenderedPageBreak/>
        <w:t xml:space="preserve">This competition will run under British Riding Club Rules. </w:t>
      </w:r>
      <w:r w:rsidRPr="00CE61ED">
        <w:rPr>
          <w:color w:val="auto"/>
        </w:rPr>
        <w:t xml:space="preserve">It is important that all competitors are aware of the rules relating to this competition – please see the current BRC </w:t>
      </w:r>
      <w:r w:rsidR="00BE45F8">
        <w:rPr>
          <w:color w:val="auto"/>
        </w:rPr>
        <w:t>Handbook</w:t>
      </w:r>
      <w:r w:rsidRPr="00CE61ED">
        <w:rPr>
          <w:color w:val="auto"/>
        </w:rPr>
        <w:t xml:space="preserve"> and also the BRC Rule Amendments and Changes Document which can be found</w:t>
      </w:r>
      <w:r>
        <w:rPr>
          <w:color w:val="auto"/>
        </w:rPr>
        <w:t xml:space="preserve"> at the link below: </w:t>
      </w:r>
      <w:hyperlink r:id="rId7" w:history="1">
        <w:r w:rsidRPr="00CD4B61">
          <w:rPr>
            <w:rStyle w:val="Hyperlink"/>
          </w:rPr>
          <w:t>http://www.bhs.org.uk/enjoy-riding/british-riding-clubs/brc-rulebook</w:t>
        </w:r>
      </w:hyperlink>
    </w:p>
    <w:p w:rsidR="006B2838" w:rsidRPr="006311A4" w:rsidRDefault="006B2838" w:rsidP="00E11F5F">
      <w:pPr>
        <w:rPr>
          <w:color w:val="FF0000"/>
        </w:rPr>
      </w:pPr>
    </w:p>
    <w:p w:rsidR="007C59AD" w:rsidRDefault="007C59AD" w:rsidP="00E11F5F">
      <w:pPr>
        <w:rPr>
          <w:b w:val="0"/>
        </w:rPr>
      </w:pPr>
    </w:p>
    <w:p w:rsidR="00E11F5F" w:rsidRDefault="00E11F5F" w:rsidP="00E11F5F">
      <w:pPr>
        <w:rPr>
          <w:b w:val="0"/>
        </w:rPr>
      </w:pPr>
      <w:r w:rsidRPr="006311A4">
        <w:rPr>
          <w:b w:val="0"/>
        </w:rPr>
        <w:t>All entrants must pay a prelim entry of £</w:t>
      </w:r>
      <w:r w:rsidR="000E13FE" w:rsidRPr="00CB16C9">
        <w:t>29</w:t>
      </w:r>
      <w:r w:rsidRPr="006311A4">
        <w:rPr>
          <w:b w:val="0"/>
        </w:rPr>
        <w:t xml:space="preserve"> per team or £</w:t>
      </w:r>
      <w:r w:rsidRPr="00CB16C9">
        <w:t>9</w:t>
      </w:r>
      <w:r w:rsidR="000E13FE" w:rsidRPr="00CB16C9">
        <w:t>.50</w:t>
      </w:r>
      <w:r w:rsidRPr="006311A4">
        <w:rPr>
          <w:b w:val="0"/>
        </w:rPr>
        <w:t xml:space="preserve"> per individual</w:t>
      </w:r>
      <w:r w:rsidRPr="006311A4">
        <w:t xml:space="preserve"> </w:t>
      </w:r>
      <w:r w:rsidRPr="00F36F6D">
        <w:rPr>
          <w:b w:val="0"/>
        </w:rPr>
        <w:t>to British Riding Clubs at least 21 days before the date of the qualifier (above).</w:t>
      </w:r>
      <w:r>
        <w:rPr>
          <w:b w:val="0"/>
        </w:rPr>
        <w:t xml:space="preserve"> </w:t>
      </w:r>
      <w:r w:rsidRPr="00F36F6D">
        <w:rPr>
          <w:b w:val="0"/>
        </w:rPr>
        <w:t xml:space="preserve">Entry forms can be found on the BRC website for postal entries </w:t>
      </w:r>
      <w:hyperlink r:id="rId8" w:history="1">
        <w:r w:rsidRPr="00F36F6D">
          <w:rPr>
            <w:rStyle w:val="Hyperlink"/>
            <w:b w:val="0"/>
          </w:rPr>
          <w:t>www.britishridingclubs.org.uk</w:t>
        </w:r>
      </w:hyperlink>
      <w:r>
        <w:rPr>
          <w:b w:val="0"/>
        </w:rPr>
        <w:t xml:space="preserve">  or online entries </w:t>
      </w:r>
      <w:r w:rsidRPr="00F36F6D">
        <w:rPr>
          <w:b w:val="0"/>
        </w:rPr>
        <w:t>can be made via the</w:t>
      </w:r>
      <w:r w:rsidR="00003EFF">
        <w:rPr>
          <w:b w:val="0"/>
        </w:rPr>
        <w:t xml:space="preserve"> prelim website</w:t>
      </w:r>
      <w:r w:rsidRPr="00F36F6D">
        <w:rPr>
          <w:b w:val="0"/>
        </w:rPr>
        <w:t xml:space="preserve"> </w:t>
      </w:r>
      <w:hyperlink r:id="rId9" w:history="1">
        <w:r w:rsidR="00003EFF" w:rsidRPr="00200855">
          <w:rPr>
            <w:rStyle w:val="Hyperlink"/>
            <w:b w:val="0"/>
          </w:rPr>
          <w:t>https://brc.bhs.org.uk/login?referral=%2Fselect</w:t>
        </w:r>
      </w:hyperlink>
      <w:r w:rsidR="00003EFF">
        <w:rPr>
          <w:b w:val="0"/>
        </w:rPr>
        <w:t xml:space="preserve"> . </w:t>
      </w:r>
      <w:r>
        <w:rPr>
          <w:b w:val="0"/>
        </w:rPr>
        <w:t>L</w:t>
      </w:r>
      <w:r w:rsidRPr="00F36F6D">
        <w:rPr>
          <w:b w:val="0"/>
        </w:rPr>
        <w:t xml:space="preserve">ate prelim entries may be accepted </w:t>
      </w:r>
      <w:r>
        <w:rPr>
          <w:b w:val="0"/>
        </w:rPr>
        <w:t xml:space="preserve">at the discretion of the organiser </w:t>
      </w:r>
      <w:r w:rsidRPr="00F36F6D">
        <w:rPr>
          <w:b w:val="0"/>
        </w:rPr>
        <w:t>with a late surcharge of £20 per team</w:t>
      </w:r>
      <w:r>
        <w:rPr>
          <w:b w:val="0"/>
        </w:rPr>
        <w:t xml:space="preserve"> and £10 per individual</w:t>
      </w:r>
      <w:r w:rsidR="006311A4">
        <w:rPr>
          <w:b w:val="0"/>
        </w:rPr>
        <w:t xml:space="preserve"> (payable to BRC HQ)</w:t>
      </w:r>
      <w:r>
        <w:rPr>
          <w:b w:val="0"/>
        </w:rPr>
        <w:t>, if there are sufficient spaces</w:t>
      </w:r>
      <w:r w:rsidRPr="00F36F6D">
        <w:rPr>
          <w:b w:val="0"/>
        </w:rPr>
        <w:t>.  Late entries cannot be guaranteed</w:t>
      </w:r>
      <w:r>
        <w:rPr>
          <w:b w:val="0"/>
        </w:rPr>
        <w:t xml:space="preserve"> therefore must not be paid for until approval from the organiser has been sought</w:t>
      </w:r>
      <w:r w:rsidRPr="00F36F6D">
        <w:rPr>
          <w:b w:val="0"/>
        </w:rPr>
        <w:t>.</w:t>
      </w:r>
    </w:p>
    <w:p w:rsidR="00E11F5F" w:rsidRDefault="00E11F5F" w:rsidP="00E11F5F">
      <w:pPr>
        <w:rPr>
          <w:b w:val="0"/>
        </w:rPr>
      </w:pPr>
    </w:p>
    <w:p w:rsidR="006B2838" w:rsidRDefault="00E11F5F" w:rsidP="00E11F5F">
      <w:pPr>
        <w:rPr>
          <w:i/>
        </w:rPr>
      </w:pPr>
      <w:r>
        <w:rPr>
          <w:b w:val="0"/>
        </w:rPr>
        <w:t>If the date of the qualifier is cancelled for any reason, the close of prelim entry will remain.  However, if the qualifier is moved more than 21 days later, entries will be re-opened but late entry fees cannot be refunded.  Eligibility will be approved at the original close of prelim entry.</w:t>
      </w:r>
      <w:r w:rsidR="00BE45F8">
        <w:rPr>
          <w:b w:val="0"/>
        </w:rPr>
        <w:t xml:space="preserve"> </w:t>
      </w:r>
    </w:p>
    <w:p w:rsidR="006B2838" w:rsidRDefault="006B2838" w:rsidP="006B2838">
      <w:pPr>
        <w:rPr>
          <w:b w:val="0"/>
        </w:rPr>
      </w:pPr>
    </w:p>
    <w:p w:rsidR="006B2838" w:rsidRDefault="006B2838" w:rsidP="006B2838">
      <w:pPr>
        <w:rPr>
          <w:b w:val="0"/>
        </w:rPr>
      </w:pPr>
      <w:r>
        <w:rPr>
          <w:b w:val="0"/>
        </w:rPr>
        <w:t>Numbers to qualify as per Appendix 10 dependant on Appendix 9 in the current BRC Handbook.</w:t>
      </w:r>
    </w:p>
    <w:p w:rsidR="00E11F5F" w:rsidRDefault="00BE45F8" w:rsidP="00E11F5F">
      <w:pPr>
        <w:rPr>
          <w:i/>
        </w:rPr>
      </w:pPr>
      <w:r>
        <w:rPr>
          <w:i/>
        </w:rPr>
        <w:t xml:space="preserve"> </w:t>
      </w:r>
    </w:p>
    <w:p w:rsidR="006B2838" w:rsidRDefault="006B2838" w:rsidP="00E11F5F">
      <w:pPr>
        <w:rPr>
          <w:i/>
        </w:rPr>
      </w:pPr>
    </w:p>
    <w:p w:rsidR="006D6209" w:rsidRDefault="006B2838" w:rsidP="006B2838">
      <w:pPr>
        <w:rPr>
          <w:i/>
        </w:rPr>
      </w:pPr>
      <w:r w:rsidRPr="006B2838">
        <w:rPr>
          <w:i/>
        </w:rPr>
        <w:t xml:space="preserve">Refund Policy.   </w:t>
      </w:r>
    </w:p>
    <w:p w:rsidR="006B2838" w:rsidRPr="006D6209" w:rsidRDefault="006B2838" w:rsidP="006B2838">
      <w:pPr>
        <w:rPr>
          <w:b w:val="0"/>
        </w:rPr>
      </w:pPr>
      <w:r w:rsidRPr="006D6209">
        <w:rPr>
          <w:b w:val="0"/>
        </w:rPr>
        <w:t>If there is a genuine reason for horse or rider having to withdraw due to illness or veterinary diagnosis, then the rider must present a doctor’s certificate or a veterinary certificate detailing the reason why the withdrawal had to be made. In the case of a refund being made a 25% administration fee will be deducted from the entry fee.</w:t>
      </w:r>
      <w:r w:rsidR="006D6209">
        <w:rPr>
          <w:b w:val="0"/>
        </w:rPr>
        <w:t xml:space="preserve"> </w:t>
      </w:r>
      <w:r w:rsidRPr="006D6209">
        <w:rPr>
          <w:b w:val="0"/>
        </w:rPr>
        <w:t>Refund policy only applies to individual</w:t>
      </w:r>
      <w:r w:rsidR="006D6209">
        <w:rPr>
          <w:b w:val="0"/>
        </w:rPr>
        <w:t xml:space="preserve"> entries and not team entries.</w:t>
      </w:r>
      <w:r w:rsidRPr="006D6209">
        <w:rPr>
          <w:b w:val="0"/>
        </w:rPr>
        <w:t xml:space="preserve"> Team entry is a set fee and no portion of that fee is allocated to individuals.</w:t>
      </w:r>
    </w:p>
    <w:p w:rsidR="006B2838" w:rsidRPr="006D6209" w:rsidRDefault="006B2838" w:rsidP="006B2838">
      <w:pPr>
        <w:rPr>
          <w:b w:val="0"/>
        </w:rPr>
      </w:pPr>
    </w:p>
    <w:p w:rsidR="006B2838" w:rsidRPr="006D6209" w:rsidRDefault="006B2838" w:rsidP="006B2838">
      <w:pPr>
        <w:rPr>
          <w:b w:val="0"/>
        </w:rPr>
      </w:pPr>
      <w:r w:rsidRPr="006D6209">
        <w:rPr>
          <w:b w:val="0"/>
        </w:rPr>
        <w:t>Refund will be made to the Club and not the individual.</w:t>
      </w:r>
    </w:p>
    <w:p w:rsidR="006B2838" w:rsidRDefault="006B2838" w:rsidP="006B2838">
      <w:pPr>
        <w:rPr>
          <w:b w:val="0"/>
        </w:rPr>
      </w:pPr>
    </w:p>
    <w:p w:rsidR="00E11F5F" w:rsidRDefault="00E11F5F" w:rsidP="00E11F5F">
      <w:pPr>
        <w:rPr>
          <w:b w:val="0"/>
        </w:rPr>
      </w:pPr>
    </w:p>
    <w:p w:rsidR="00003EFF" w:rsidRPr="00003EFF" w:rsidRDefault="00003EFF" w:rsidP="00E11F5F">
      <w:r>
        <w:t xml:space="preserve">Hats </w:t>
      </w:r>
    </w:p>
    <w:p w:rsidR="00E11F5F" w:rsidRDefault="00E11F5F" w:rsidP="00E11F5F">
      <w:pPr>
        <w:rPr>
          <w:b w:val="0"/>
        </w:rPr>
      </w:pPr>
      <w:r>
        <w:rPr>
          <w:b w:val="0"/>
        </w:rPr>
        <w:t xml:space="preserve">All hats must have a visible </w:t>
      </w:r>
      <w:r w:rsidR="006311A4">
        <w:rPr>
          <w:b w:val="0"/>
        </w:rPr>
        <w:t>aqua</w:t>
      </w:r>
      <w:r>
        <w:rPr>
          <w:b w:val="0"/>
        </w:rPr>
        <w:t xml:space="preserve"> BRC</w:t>
      </w:r>
      <w:r w:rsidR="006311A4">
        <w:rPr>
          <w:b w:val="0"/>
        </w:rPr>
        <w:t>/BE/PC</w:t>
      </w:r>
      <w:r>
        <w:rPr>
          <w:b w:val="0"/>
        </w:rPr>
        <w:t xml:space="preserve"> hat tag in place before they are used for warming up and competing, to show that it meets the current safety standards.  There will be a trained official available on the day to do this for you if your hat does not currently have one.</w:t>
      </w:r>
      <w:r w:rsidRPr="00974C9F">
        <w:rPr>
          <w:b w:val="0"/>
        </w:rPr>
        <w:t xml:space="preserve"> </w:t>
      </w:r>
      <w:r>
        <w:rPr>
          <w:b w:val="0"/>
        </w:rPr>
        <w:t xml:space="preserve">For up to date hat rules please see the current </w:t>
      </w:r>
      <w:r w:rsidR="00BE45F8">
        <w:rPr>
          <w:b w:val="0"/>
        </w:rPr>
        <w:t>handbook</w:t>
      </w:r>
      <w:r>
        <w:rPr>
          <w:b w:val="0"/>
        </w:rPr>
        <w:t>.</w:t>
      </w:r>
    </w:p>
    <w:p w:rsidR="00E11F5F" w:rsidRDefault="00E11F5F" w:rsidP="00E11F5F">
      <w:pPr>
        <w:rPr>
          <w:b w:val="0"/>
        </w:rPr>
      </w:pPr>
    </w:p>
    <w:p w:rsidR="006B2838" w:rsidRPr="006B2838" w:rsidRDefault="006B2838" w:rsidP="00E11F5F">
      <w:r w:rsidRPr="006B2838">
        <w:t>Flu Vac</w:t>
      </w:r>
    </w:p>
    <w:p w:rsidR="00E11F5F" w:rsidRDefault="00E11F5F" w:rsidP="00E11F5F">
      <w:pPr>
        <w:rPr>
          <w:b w:val="0"/>
        </w:rPr>
      </w:pPr>
      <w:r>
        <w:rPr>
          <w:b w:val="0"/>
        </w:rPr>
        <w:t>Your horse must have up to date influenza vaccinations in line with</w:t>
      </w:r>
      <w:r w:rsidR="00BE45F8">
        <w:rPr>
          <w:b w:val="0"/>
        </w:rPr>
        <w:t xml:space="preserve"> rule G7 in the current BRC Hand</w:t>
      </w:r>
      <w:r>
        <w:rPr>
          <w:b w:val="0"/>
        </w:rPr>
        <w:t>book.  There is also a checking device on the BRC website, but if you are unsure, please call BRC on 02476 840518.</w:t>
      </w:r>
    </w:p>
    <w:p w:rsidR="006B2838" w:rsidRDefault="006B2838" w:rsidP="00E11F5F">
      <w:pPr>
        <w:rPr>
          <w:b w:val="0"/>
        </w:rPr>
      </w:pPr>
    </w:p>
    <w:p w:rsidR="006B2838" w:rsidRDefault="006B2838" w:rsidP="006B2838">
      <w:pPr>
        <w:rPr>
          <w:b w:val="0"/>
        </w:rPr>
      </w:pPr>
      <w:r w:rsidRPr="006B2838">
        <w:rPr>
          <w:b w:val="0"/>
        </w:rPr>
        <w:t>Checks will be made on all competitors and if you don’t have your flu vaccination certificate with you, you will be turned away from the competition which could result in the elimination of your team.</w:t>
      </w:r>
      <w:r>
        <w:rPr>
          <w:b w:val="0"/>
        </w:rPr>
        <w:t xml:space="preserve"> </w:t>
      </w:r>
      <w:r w:rsidRPr="006B2838">
        <w:rPr>
          <w:b w:val="0"/>
        </w:rPr>
        <w:t>In addition</w:t>
      </w:r>
      <w:r>
        <w:rPr>
          <w:b w:val="0"/>
        </w:rPr>
        <w:t>, c</w:t>
      </w:r>
      <w:r w:rsidRPr="006B2838">
        <w:rPr>
          <w:b w:val="0"/>
        </w:rPr>
        <w:t xml:space="preserve">opies of all passports (passport identity &amp; flu vaccination record) must accompany all entry forms.  </w:t>
      </w:r>
    </w:p>
    <w:p w:rsidR="00041E03" w:rsidRDefault="00041E03" w:rsidP="00E11F5F">
      <w:pPr>
        <w:rPr>
          <w:b w:val="0"/>
        </w:rPr>
      </w:pPr>
    </w:p>
    <w:p w:rsidR="006D6209" w:rsidRPr="006D6209" w:rsidRDefault="006D6209" w:rsidP="00E11F5F">
      <w:r w:rsidRPr="006D6209">
        <w:t>Team Managers</w:t>
      </w:r>
    </w:p>
    <w:p w:rsidR="006D6209" w:rsidRPr="006D6209" w:rsidRDefault="006D6209" w:rsidP="006D6209">
      <w:pPr>
        <w:rPr>
          <w:b w:val="0"/>
        </w:rPr>
      </w:pPr>
      <w:r w:rsidRPr="006D6209">
        <w:rPr>
          <w:b w:val="0"/>
        </w:rPr>
        <w:t xml:space="preserve">It is the responsibility of the rider and their Team Manager to ensure that riders and horses have the correct tack.   </w:t>
      </w:r>
    </w:p>
    <w:p w:rsidR="006D6209" w:rsidRPr="006D6209" w:rsidRDefault="006D6209" w:rsidP="006D6209">
      <w:pPr>
        <w:rPr>
          <w:b w:val="0"/>
        </w:rPr>
      </w:pPr>
    </w:p>
    <w:p w:rsidR="006D6209" w:rsidRPr="006D6209" w:rsidRDefault="006D6209" w:rsidP="006D6209">
      <w:pPr>
        <w:rPr>
          <w:b w:val="0"/>
        </w:rPr>
      </w:pPr>
      <w:r w:rsidRPr="006D6209">
        <w:rPr>
          <w:b w:val="0"/>
        </w:rPr>
        <w:t>The Secretary will only deal with Team Managers and no individual rider so if you have a matter you wish to discuss pleas</w:t>
      </w:r>
      <w:r>
        <w:rPr>
          <w:b w:val="0"/>
        </w:rPr>
        <w:t xml:space="preserve">e speak to your Team Manager. </w:t>
      </w:r>
      <w:r w:rsidRPr="006D6209">
        <w:rPr>
          <w:b w:val="0"/>
        </w:rPr>
        <w:t>Please ensure that all your members know that the Secretary will not deal with individual riders.</w:t>
      </w:r>
    </w:p>
    <w:p w:rsidR="006D6209" w:rsidRPr="006D6209" w:rsidRDefault="006D6209" w:rsidP="006D6209">
      <w:pPr>
        <w:rPr>
          <w:b w:val="0"/>
        </w:rPr>
      </w:pPr>
    </w:p>
    <w:p w:rsidR="006D6209" w:rsidRPr="006D6209" w:rsidRDefault="00BC2C56" w:rsidP="006D6209">
      <w:pPr>
        <w:rPr>
          <w:b w:val="0"/>
        </w:rPr>
      </w:pPr>
      <w:r>
        <w:rPr>
          <w:b w:val="0"/>
        </w:rPr>
        <w:t>Rider numbers etc will only be given out to team managers</w:t>
      </w:r>
      <w:r w:rsidR="006D6209" w:rsidRPr="006D6209">
        <w:rPr>
          <w:b w:val="0"/>
        </w:rPr>
        <w:t xml:space="preserve">.  If Team manager not available to collect, please designate a team member to act on your behalf as numbers will not be given out to individual riders.  </w:t>
      </w:r>
    </w:p>
    <w:p w:rsidR="006D6209" w:rsidRPr="006D6209" w:rsidRDefault="006D6209" w:rsidP="006D6209">
      <w:pPr>
        <w:rPr>
          <w:b w:val="0"/>
        </w:rPr>
      </w:pPr>
    </w:p>
    <w:p w:rsidR="006D6209" w:rsidRPr="006D6209" w:rsidRDefault="006D6209" w:rsidP="006D6209">
      <w:r w:rsidRPr="006D6209">
        <w:t>Objections</w:t>
      </w:r>
    </w:p>
    <w:p w:rsidR="006B2838" w:rsidRDefault="006D6209" w:rsidP="006D6209">
      <w:pPr>
        <w:rPr>
          <w:b w:val="0"/>
        </w:rPr>
      </w:pPr>
      <w:r w:rsidRPr="006D6209">
        <w:rPr>
          <w:b w:val="0"/>
        </w:rPr>
        <w:t>Any objection must be lodged with a £50 deposit with the Secretary and if objection upheld, deposit will be returned.</w:t>
      </w:r>
    </w:p>
    <w:p w:rsidR="006D6209" w:rsidRDefault="006D6209" w:rsidP="006D6209">
      <w:pPr>
        <w:rPr>
          <w:b w:val="0"/>
        </w:rPr>
      </w:pPr>
    </w:p>
    <w:p w:rsidR="006D6209" w:rsidRPr="006D6209" w:rsidRDefault="006D6209" w:rsidP="006D6209">
      <w:r w:rsidRPr="006D6209">
        <w:t>Entries</w:t>
      </w:r>
    </w:p>
    <w:p w:rsidR="006D6209" w:rsidRDefault="006B2838" w:rsidP="00E11F5F">
      <w:pPr>
        <w:rPr>
          <w:b w:val="0"/>
        </w:rPr>
      </w:pPr>
      <w:r w:rsidRPr="006B2838">
        <w:rPr>
          <w:b w:val="0"/>
        </w:rPr>
        <w:t xml:space="preserve">Entries on the official Entry Form only and correct remittance must be returned with entry form to the Secretary </w:t>
      </w:r>
      <w:r w:rsidR="00104024">
        <w:rPr>
          <w:b w:val="0"/>
        </w:rPr>
        <w:t xml:space="preserve">at 296 Muirfield Drive, Glenrothes, Fife KY6 2PZ </w:t>
      </w:r>
      <w:r w:rsidR="0059602D">
        <w:rPr>
          <w:b w:val="0"/>
        </w:rPr>
        <w:t xml:space="preserve"> </w:t>
      </w:r>
      <w:r w:rsidRPr="006B2838">
        <w:rPr>
          <w:b w:val="0"/>
        </w:rPr>
        <w:t xml:space="preserve">by </w:t>
      </w:r>
      <w:r>
        <w:rPr>
          <w:b w:val="0"/>
        </w:rPr>
        <w:t>22</w:t>
      </w:r>
      <w:r w:rsidRPr="006B2838">
        <w:rPr>
          <w:b w:val="0"/>
          <w:vertAlign w:val="superscript"/>
        </w:rPr>
        <w:t>nd</w:t>
      </w:r>
      <w:r>
        <w:rPr>
          <w:b w:val="0"/>
        </w:rPr>
        <w:t xml:space="preserve"> November</w:t>
      </w:r>
      <w:r w:rsidRPr="006B2838">
        <w:rPr>
          <w:b w:val="0"/>
        </w:rPr>
        <w:t xml:space="preserve"> 2019</w:t>
      </w:r>
      <w:r>
        <w:rPr>
          <w:b w:val="0"/>
        </w:rPr>
        <w:t xml:space="preserve">. No </w:t>
      </w:r>
      <w:r w:rsidRPr="006B2838">
        <w:rPr>
          <w:b w:val="0"/>
        </w:rPr>
        <w:t xml:space="preserve">entries by email will be accepted. </w:t>
      </w:r>
    </w:p>
    <w:p w:rsidR="006D6209" w:rsidRDefault="006D6209" w:rsidP="00E11F5F">
      <w:pPr>
        <w:rPr>
          <w:b w:val="0"/>
        </w:rPr>
      </w:pPr>
    </w:p>
    <w:p w:rsidR="006B2838" w:rsidRDefault="006B2838" w:rsidP="00E11F5F">
      <w:pPr>
        <w:rPr>
          <w:b w:val="0"/>
        </w:rPr>
      </w:pPr>
      <w:r w:rsidRPr="006B2838">
        <w:rPr>
          <w:b w:val="0"/>
        </w:rPr>
        <w:t>Late entries will only be accepted if space permits and will incur a late entry fee of £</w:t>
      </w:r>
      <w:r>
        <w:rPr>
          <w:b w:val="0"/>
        </w:rPr>
        <w:t>2</w:t>
      </w:r>
      <w:r w:rsidRPr="006B2838">
        <w:rPr>
          <w:b w:val="0"/>
        </w:rPr>
        <w:t>0/team and £</w:t>
      </w:r>
      <w:r>
        <w:rPr>
          <w:b w:val="0"/>
        </w:rPr>
        <w:t>5</w:t>
      </w:r>
      <w:r w:rsidRPr="006B2838">
        <w:rPr>
          <w:b w:val="0"/>
        </w:rPr>
        <w:t>/individual</w:t>
      </w:r>
      <w:r>
        <w:rPr>
          <w:b w:val="0"/>
        </w:rPr>
        <w:t>.</w:t>
      </w:r>
    </w:p>
    <w:p w:rsidR="0059602D" w:rsidRDefault="0059602D" w:rsidP="00E11F5F">
      <w:pPr>
        <w:rPr>
          <w:b w:val="0"/>
        </w:rPr>
      </w:pPr>
    </w:p>
    <w:p w:rsidR="0059602D" w:rsidRDefault="0059602D" w:rsidP="00E11F5F">
      <w:pPr>
        <w:rPr>
          <w:b w:val="0"/>
        </w:rPr>
      </w:pPr>
      <w:r w:rsidRPr="0059602D">
        <w:rPr>
          <w:b w:val="0"/>
        </w:rPr>
        <w:t>By entering this competition you agree that we may publish your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times, occupation and age category</w:t>
      </w:r>
    </w:p>
    <w:p w:rsidR="006D6209" w:rsidRDefault="006D6209" w:rsidP="00E11F5F">
      <w:pPr>
        <w:rPr>
          <w:b w:val="0"/>
        </w:rPr>
      </w:pPr>
    </w:p>
    <w:p w:rsidR="006D6209" w:rsidRDefault="006D6209" w:rsidP="00E11F5F">
      <w:pPr>
        <w:rPr>
          <w:b w:val="0"/>
        </w:rPr>
      </w:pPr>
      <w:r>
        <w:rPr>
          <w:b w:val="0"/>
        </w:rPr>
        <w:t>Times will be available on Wednesday 4</w:t>
      </w:r>
      <w:r w:rsidRPr="006D6209">
        <w:rPr>
          <w:b w:val="0"/>
          <w:vertAlign w:val="superscript"/>
        </w:rPr>
        <w:t>th</w:t>
      </w:r>
      <w:r>
        <w:rPr>
          <w:b w:val="0"/>
        </w:rPr>
        <w:t xml:space="preserve"> December at </w:t>
      </w:r>
      <w:hyperlink r:id="rId10" w:history="1">
        <w:r w:rsidRPr="000A6A0F">
          <w:rPr>
            <w:rStyle w:val="Hyperlink"/>
            <w:b w:val="0"/>
          </w:rPr>
          <w:t>www.fife-riding-club.co.uk/</w:t>
        </w:r>
      </w:hyperlink>
      <w:r>
        <w:rPr>
          <w:b w:val="0"/>
        </w:rPr>
        <w:t xml:space="preserve"> </w:t>
      </w:r>
    </w:p>
    <w:p w:rsidR="006D6209" w:rsidRDefault="006D6209" w:rsidP="00E11F5F">
      <w:pPr>
        <w:rPr>
          <w:b w:val="0"/>
        </w:rPr>
      </w:pPr>
    </w:p>
    <w:p w:rsidR="006D6209" w:rsidRPr="006D6209" w:rsidRDefault="006D6209" w:rsidP="006D6209">
      <w:r w:rsidRPr="006D6209">
        <w:lastRenderedPageBreak/>
        <w:t>Stabling</w:t>
      </w:r>
    </w:p>
    <w:p w:rsidR="006D6209" w:rsidRDefault="006D6209" w:rsidP="006D6209">
      <w:pPr>
        <w:rPr>
          <w:b w:val="0"/>
        </w:rPr>
      </w:pPr>
      <w:r w:rsidRPr="006D6209">
        <w:rPr>
          <w:b w:val="0"/>
        </w:rPr>
        <w:t xml:space="preserve">Day stabling is available for competitors at £20 per day with limited availability.  Overnight stabling is available for competitors at £35 (inside stable) per night including 2 </w:t>
      </w:r>
      <w:proofErr w:type="gramStart"/>
      <w:r w:rsidRPr="006D6209">
        <w:rPr>
          <w:b w:val="0"/>
        </w:rPr>
        <w:t>bale</w:t>
      </w:r>
      <w:proofErr w:type="gramEnd"/>
      <w:r w:rsidRPr="006D6209">
        <w:rPr>
          <w:b w:val="0"/>
        </w:rPr>
        <w:t xml:space="preserve"> of shavings.  All stable bookings are NON-REFUNDABLE.  </w:t>
      </w:r>
      <w:r w:rsidR="0059602D" w:rsidRPr="006D6209">
        <w:rPr>
          <w:b w:val="0"/>
        </w:rPr>
        <w:t xml:space="preserve">Stabling </w:t>
      </w:r>
      <w:r w:rsidR="0059602D">
        <w:rPr>
          <w:b w:val="0"/>
        </w:rPr>
        <w:t xml:space="preserve">should be booked directly with Howe </w:t>
      </w:r>
      <w:r w:rsidRPr="006D6209">
        <w:rPr>
          <w:b w:val="0"/>
        </w:rPr>
        <w:t>on 01337 831393 or email contact@highfieldathowe.com.</w:t>
      </w:r>
    </w:p>
    <w:p w:rsidR="006D6209" w:rsidRPr="006D6209" w:rsidRDefault="006D6209" w:rsidP="006D6209">
      <w:pPr>
        <w:rPr>
          <w:b w:val="0"/>
        </w:rPr>
      </w:pPr>
    </w:p>
    <w:p w:rsidR="0059602D" w:rsidRPr="0059602D" w:rsidRDefault="0059602D" w:rsidP="006D6209">
      <w:r w:rsidRPr="0059602D">
        <w:t>Helpers</w:t>
      </w:r>
    </w:p>
    <w:p w:rsidR="006D6209" w:rsidRPr="006D6209" w:rsidRDefault="006D6209" w:rsidP="006D6209">
      <w:pPr>
        <w:rPr>
          <w:b w:val="0"/>
        </w:rPr>
      </w:pPr>
      <w:r w:rsidRPr="006D6209">
        <w:rPr>
          <w:b w:val="0"/>
        </w:rPr>
        <w:t>It is a condition of the entry that all Clubs nominate one helper per team on each day</w:t>
      </w:r>
      <w:r w:rsidR="0059602D">
        <w:rPr>
          <w:b w:val="0"/>
        </w:rPr>
        <w:t>.</w:t>
      </w:r>
      <w:r w:rsidRPr="006D6209">
        <w:rPr>
          <w:b w:val="0"/>
        </w:rPr>
        <w:t xml:space="preserve"> If the nominated helper after being delegated a duty by the Committee does not turn up on the day of the event to carry out the duty allocated to them, then that team will not be allowed to run.    This rule will be strictly adhered to.</w:t>
      </w:r>
    </w:p>
    <w:p w:rsidR="006D6209" w:rsidRPr="006D6209" w:rsidRDefault="006D6209" w:rsidP="006D6209">
      <w:pPr>
        <w:rPr>
          <w:b w:val="0"/>
        </w:rPr>
      </w:pPr>
      <w:r w:rsidRPr="006D6209">
        <w:rPr>
          <w:b w:val="0"/>
        </w:rPr>
        <w:t xml:space="preserve"> </w:t>
      </w:r>
    </w:p>
    <w:p w:rsidR="0059602D" w:rsidRPr="0059602D" w:rsidRDefault="0059602D" w:rsidP="006D6209">
      <w:r w:rsidRPr="0059602D">
        <w:t>Other info</w:t>
      </w:r>
      <w:r w:rsidR="006D6209" w:rsidRPr="0059602D">
        <w:tab/>
      </w:r>
    </w:p>
    <w:p w:rsidR="006D6209" w:rsidRPr="006D6209" w:rsidRDefault="006D6209" w:rsidP="006D6209">
      <w:pPr>
        <w:rPr>
          <w:b w:val="0"/>
        </w:rPr>
      </w:pPr>
      <w:r w:rsidRPr="006D6209">
        <w:rPr>
          <w:b w:val="0"/>
        </w:rPr>
        <w:t xml:space="preserve">All dogs </w:t>
      </w:r>
      <w:proofErr w:type="gramStart"/>
      <w:r w:rsidRPr="006D6209">
        <w:rPr>
          <w:b w:val="0"/>
        </w:rPr>
        <w:t>must be kept on leads at all times</w:t>
      </w:r>
      <w:proofErr w:type="gramEnd"/>
      <w:r w:rsidRPr="006D6209">
        <w:rPr>
          <w:b w:val="0"/>
        </w:rPr>
        <w:t>. Owners of loose dogs will be fined the sum of £50 on the spot.</w:t>
      </w:r>
      <w:r w:rsidR="0059602D">
        <w:rPr>
          <w:b w:val="0"/>
        </w:rPr>
        <w:t xml:space="preserve"> </w:t>
      </w:r>
      <w:r w:rsidRPr="006D6209">
        <w:rPr>
          <w:b w:val="0"/>
        </w:rPr>
        <w:t>Please ensure that all dog litter is picked up and this includes the Stable area.</w:t>
      </w:r>
    </w:p>
    <w:p w:rsidR="006D6209" w:rsidRPr="006D6209" w:rsidRDefault="006D6209" w:rsidP="006D6209">
      <w:pPr>
        <w:rPr>
          <w:b w:val="0"/>
        </w:rPr>
      </w:pPr>
    </w:p>
    <w:p w:rsidR="006D6209" w:rsidRPr="006D6209" w:rsidRDefault="006D6209" w:rsidP="006D6209">
      <w:pPr>
        <w:rPr>
          <w:b w:val="0"/>
        </w:rPr>
      </w:pPr>
      <w:r w:rsidRPr="006D6209">
        <w:rPr>
          <w:b w:val="0"/>
        </w:rPr>
        <w:t>Please ensure that children are supervised at all time</w:t>
      </w:r>
    </w:p>
    <w:p w:rsidR="006D6209" w:rsidRPr="006D6209" w:rsidRDefault="006D6209" w:rsidP="006D6209">
      <w:pPr>
        <w:rPr>
          <w:b w:val="0"/>
        </w:rPr>
      </w:pPr>
    </w:p>
    <w:p w:rsidR="006D6209" w:rsidRDefault="006D6209" w:rsidP="006D6209">
      <w:pPr>
        <w:rPr>
          <w:b w:val="0"/>
        </w:rPr>
      </w:pPr>
      <w:r w:rsidRPr="006D6209">
        <w:rPr>
          <w:b w:val="0"/>
        </w:rPr>
        <w:t xml:space="preserve">Please dispose of </w:t>
      </w:r>
      <w:r w:rsidR="0059602D">
        <w:rPr>
          <w:b w:val="0"/>
        </w:rPr>
        <w:t>all litter in the bins provided and do not skip out your lorry/trailer in the car park.</w:t>
      </w:r>
    </w:p>
    <w:p w:rsidR="0059602D" w:rsidRDefault="0059602D" w:rsidP="006D6209">
      <w:pPr>
        <w:rPr>
          <w:b w:val="0"/>
        </w:rPr>
      </w:pPr>
    </w:p>
    <w:p w:rsidR="0059602D" w:rsidRDefault="0059602D" w:rsidP="006D6209">
      <w:pPr>
        <w:rPr>
          <w:b w:val="0"/>
        </w:rPr>
      </w:pPr>
      <w:r>
        <w:rPr>
          <w:b w:val="0"/>
        </w:rPr>
        <w:t>A café is available on site.</w:t>
      </w:r>
    </w:p>
    <w:p w:rsidR="006B2838" w:rsidRDefault="006B2838" w:rsidP="00E11F5F">
      <w:pPr>
        <w:rPr>
          <w:b w:val="0"/>
        </w:rPr>
      </w:pPr>
    </w:p>
    <w:p w:rsidR="00FB4222" w:rsidRDefault="00FB4222" w:rsidP="00AA64A3">
      <w:pPr>
        <w:rPr>
          <w:b w:val="0"/>
        </w:rPr>
      </w:pPr>
    </w:p>
    <w:p w:rsidR="006D6209" w:rsidRDefault="006D6209" w:rsidP="00AA64A3">
      <w:pPr>
        <w:rPr>
          <w:b w:val="0"/>
        </w:rPr>
      </w:pPr>
    </w:p>
    <w:sectPr w:rsidR="006D6209" w:rsidSect="007D6A2F">
      <w:pgSz w:w="11906" w:h="16838"/>
      <w:pgMar w:top="567" w:right="567" w:bottom="567"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5F"/>
    <w:rsid w:val="00003EFF"/>
    <w:rsid w:val="00041E03"/>
    <w:rsid w:val="00077ABC"/>
    <w:rsid w:val="000E13FE"/>
    <w:rsid w:val="00104024"/>
    <w:rsid w:val="003E785D"/>
    <w:rsid w:val="004E3A4C"/>
    <w:rsid w:val="00541F12"/>
    <w:rsid w:val="0059602D"/>
    <w:rsid w:val="00603E4A"/>
    <w:rsid w:val="006311A4"/>
    <w:rsid w:val="006B2838"/>
    <w:rsid w:val="006B38BC"/>
    <w:rsid w:val="006D6209"/>
    <w:rsid w:val="00792FAB"/>
    <w:rsid w:val="007B275F"/>
    <w:rsid w:val="007C59AD"/>
    <w:rsid w:val="009B0B2D"/>
    <w:rsid w:val="00A332E6"/>
    <w:rsid w:val="00A93B5D"/>
    <w:rsid w:val="00AA64A3"/>
    <w:rsid w:val="00BC2C56"/>
    <w:rsid w:val="00BE45F8"/>
    <w:rsid w:val="00C34461"/>
    <w:rsid w:val="00CB16C9"/>
    <w:rsid w:val="00CF17C9"/>
    <w:rsid w:val="00DD02A8"/>
    <w:rsid w:val="00E11F5F"/>
    <w:rsid w:val="00EF20AE"/>
    <w:rsid w:val="00F61595"/>
    <w:rsid w:val="00FB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D2701-7178-49B1-85F8-4F29A369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F5F"/>
    <w:pPr>
      <w:spacing w:after="0" w:line="240" w:lineRule="auto"/>
    </w:pPr>
    <w:rPr>
      <w:rFonts w:ascii="Arial" w:eastAsia="Times New Roman" w:hAnsi="Arial" w:cs="Arial"/>
      <w:b/>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1F5F"/>
    <w:rPr>
      <w:color w:val="0000FF"/>
      <w:u w:val="single"/>
    </w:rPr>
  </w:style>
  <w:style w:type="paragraph" w:styleId="BalloonText">
    <w:name w:val="Balloon Text"/>
    <w:basedOn w:val="Normal"/>
    <w:link w:val="BalloonTextChar"/>
    <w:uiPriority w:val="99"/>
    <w:semiHidden/>
    <w:unhideWhenUsed/>
    <w:rsid w:val="00E11F5F"/>
    <w:rPr>
      <w:rFonts w:ascii="Tahoma" w:hAnsi="Tahoma" w:cs="Tahoma"/>
      <w:sz w:val="16"/>
      <w:szCs w:val="16"/>
    </w:rPr>
  </w:style>
  <w:style w:type="character" w:customStyle="1" w:styleId="BalloonTextChar">
    <w:name w:val="Balloon Text Char"/>
    <w:basedOn w:val="DefaultParagraphFont"/>
    <w:link w:val="BalloonText"/>
    <w:uiPriority w:val="99"/>
    <w:semiHidden/>
    <w:rsid w:val="00E11F5F"/>
    <w:rPr>
      <w:rFonts w:ascii="Tahoma" w:eastAsia="Times New Roman" w:hAnsi="Tahoma" w:cs="Tahoma"/>
      <w:b/>
      <w:color w:val="000000"/>
      <w:kern w:val="28"/>
      <w:sz w:val="16"/>
      <w:szCs w:val="16"/>
      <w:lang w:eastAsia="en-GB"/>
    </w:rPr>
  </w:style>
  <w:style w:type="paragraph" w:styleId="ListParagraph">
    <w:name w:val="List Paragraph"/>
    <w:basedOn w:val="Normal"/>
    <w:uiPriority w:val="34"/>
    <w:qFormat/>
    <w:rsid w:val="00BE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94789">
      <w:bodyDiv w:val="1"/>
      <w:marLeft w:val="0"/>
      <w:marRight w:val="0"/>
      <w:marTop w:val="0"/>
      <w:marBottom w:val="0"/>
      <w:divBdr>
        <w:top w:val="none" w:sz="0" w:space="0" w:color="auto"/>
        <w:left w:val="none" w:sz="0" w:space="0" w:color="auto"/>
        <w:bottom w:val="none" w:sz="0" w:space="0" w:color="auto"/>
        <w:right w:val="none" w:sz="0" w:space="0" w:color="auto"/>
      </w:divBdr>
    </w:div>
    <w:div w:id="20044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ridingclubs.org.uk" TargetMode="External"/><Relationship Id="rId3" Type="http://schemas.openxmlformats.org/officeDocument/2006/relationships/settings" Target="settings.xml"/><Relationship Id="rId7" Type="http://schemas.openxmlformats.org/officeDocument/2006/relationships/hyperlink" Target="http://www.bhs.org.uk/enjoy-riding/british-riding-clubs/brc-ruleb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ife-riding-club.co.uk/" TargetMode="External"/><Relationship Id="rId4" Type="http://schemas.openxmlformats.org/officeDocument/2006/relationships/webSettings" Target="webSettings.xml"/><Relationship Id="rId9" Type="http://schemas.openxmlformats.org/officeDocument/2006/relationships/hyperlink" Target="https://brc.bhs.org.uk/login?referral=%2Fse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Haase</dc:creator>
  <cp:lastModifiedBy>Julie Lea</cp:lastModifiedBy>
  <cp:revision>2</cp:revision>
  <cp:lastPrinted>2018-08-24T12:05:00Z</cp:lastPrinted>
  <dcterms:created xsi:type="dcterms:W3CDTF">2019-10-16T15:47:00Z</dcterms:created>
  <dcterms:modified xsi:type="dcterms:W3CDTF">2019-10-16T15:47:00Z</dcterms:modified>
</cp:coreProperties>
</file>